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C1" w:rsidRPr="007264A3" w:rsidRDefault="00C159C1" w:rsidP="00F82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A3">
        <w:rPr>
          <w:rFonts w:ascii="Times New Roman" w:hAnsi="Times New Roman" w:cs="Times New Roman"/>
          <w:b/>
          <w:sz w:val="24"/>
          <w:szCs w:val="24"/>
        </w:rPr>
        <w:t>Dorobek naukowy</w:t>
      </w:r>
      <w:r w:rsidR="00F8244A" w:rsidRPr="007264A3">
        <w:rPr>
          <w:rFonts w:ascii="Times New Roman" w:hAnsi="Times New Roman" w:cs="Times New Roman"/>
          <w:b/>
          <w:sz w:val="24"/>
          <w:szCs w:val="24"/>
        </w:rPr>
        <w:t xml:space="preserve"> Profesora </w:t>
      </w:r>
      <w:proofErr w:type="spellStart"/>
      <w:r w:rsidR="00153701" w:rsidRPr="007264A3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153701" w:rsidRPr="007264A3">
        <w:rPr>
          <w:rFonts w:ascii="Times New Roman" w:hAnsi="Times New Roman" w:cs="Times New Roman"/>
          <w:b/>
          <w:sz w:val="24"/>
          <w:szCs w:val="24"/>
        </w:rPr>
        <w:t xml:space="preserve">. hab. </w:t>
      </w:r>
      <w:r w:rsidR="00F8244A" w:rsidRPr="007264A3">
        <w:rPr>
          <w:rFonts w:ascii="Times New Roman" w:hAnsi="Times New Roman" w:cs="Times New Roman"/>
          <w:b/>
          <w:sz w:val="24"/>
          <w:szCs w:val="24"/>
        </w:rPr>
        <w:t>Kazimierza Barana</w:t>
      </w:r>
    </w:p>
    <w:p w:rsidR="004A62A3" w:rsidRPr="007264A3" w:rsidRDefault="004A62A3" w:rsidP="00F824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2A3" w:rsidRPr="007264A3" w:rsidRDefault="00734C06" w:rsidP="00F824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</w:t>
      </w:r>
      <w:r w:rsidR="004A62A3" w:rsidRPr="007264A3">
        <w:rPr>
          <w:rFonts w:ascii="Times New Roman" w:hAnsi="Times New Roman" w:cs="Times New Roman"/>
          <w:sz w:val="24"/>
          <w:szCs w:val="24"/>
        </w:rPr>
        <w:t>zestawił Jan Halberda</w:t>
      </w:r>
      <w:r w:rsidRPr="007264A3">
        <w:rPr>
          <w:rFonts w:ascii="Times New Roman" w:hAnsi="Times New Roman" w:cs="Times New Roman"/>
          <w:sz w:val="24"/>
          <w:szCs w:val="24"/>
        </w:rPr>
        <w:t>)</w:t>
      </w:r>
    </w:p>
    <w:p w:rsidR="00F8244A" w:rsidRPr="007264A3" w:rsidRDefault="00F8244A" w:rsidP="00F82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Stosunek wasalczy w świetle praw i literatury anglosaskiej Brytanii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F8244A" w:rsidRPr="007264A3">
        <w:rPr>
          <w:rFonts w:ascii="Times New Roman" w:hAnsi="Times New Roman" w:cs="Times New Roman"/>
          <w:sz w:val="24"/>
          <w:szCs w:val="24"/>
        </w:rPr>
        <w:t>„</w:t>
      </w:r>
      <w:r w:rsidRPr="007264A3">
        <w:rPr>
          <w:rFonts w:ascii="Times New Roman" w:hAnsi="Times New Roman" w:cs="Times New Roman"/>
          <w:sz w:val="24"/>
          <w:szCs w:val="24"/>
        </w:rPr>
        <w:t>Czasopismo Prawno-Historyczne</w:t>
      </w:r>
      <w:r w:rsidR="00F8244A" w:rsidRPr="007264A3">
        <w:rPr>
          <w:rFonts w:ascii="Times New Roman" w:hAnsi="Times New Roman" w:cs="Times New Roman"/>
          <w:sz w:val="24"/>
          <w:szCs w:val="24"/>
        </w:rPr>
        <w:t>”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1970, </w:t>
      </w:r>
      <w:r w:rsidR="00F8244A" w:rsidRPr="007264A3">
        <w:rPr>
          <w:rFonts w:ascii="Times New Roman" w:hAnsi="Times New Roman" w:cs="Times New Roman"/>
          <w:sz w:val="24"/>
          <w:szCs w:val="24"/>
        </w:rPr>
        <w:t>t.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>22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6E34CC" w:rsidRPr="007264A3">
        <w:rPr>
          <w:rFonts w:ascii="Times New Roman" w:hAnsi="Times New Roman" w:cs="Times New Roman"/>
          <w:sz w:val="24"/>
          <w:szCs w:val="24"/>
        </w:rPr>
        <w:t>z</w:t>
      </w:r>
      <w:r w:rsidRPr="007264A3">
        <w:rPr>
          <w:rFonts w:ascii="Times New Roman" w:hAnsi="Times New Roman" w:cs="Times New Roman"/>
          <w:sz w:val="24"/>
          <w:szCs w:val="24"/>
        </w:rPr>
        <w:t>. 2</w:t>
      </w:r>
      <w:r w:rsidR="00020116" w:rsidRPr="007264A3">
        <w:rPr>
          <w:rFonts w:ascii="Times New Roman" w:hAnsi="Times New Roman" w:cs="Times New Roman"/>
          <w:sz w:val="24"/>
          <w:szCs w:val="24"/>
        </w:rPr>
        <w:t>,</w:t>
      </w:r>
      <w:r w:rsidRPr="007264A3">
        <w:rPr>
          <w:rFonts w:ascii="Times New Roman" w:hAnsi="Times New Roman" w:cs="Times New Roman"/>
          <w:sz w:val="24"/>
          <w:szCs w:val="24"/>
        </w:rPr>
        <w:t xml:space="preserve"> s. 1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29.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Impeachment a początki odpowiedzialności politycznej ministrów w Anglii</w:t>
      </w:r>
      <w:r w:rsidR="00F8244A" w:rsidRPr="007264A3">
        <w:rPr>
          <w:rFonts w:ascii="Times New Roman" w:hAnsi="Times New Roman" w:cs="Times New Roman"/>
          <w:sz w:val="24"/>
          <w:szCs w:val="24"/>
        </w:rPr>
        <w:t>, „</w:t>
      </w:r>
      <w:r w:rsidRPr="007264A3">
        <w:rPr>
          <w:rFonts w:ascii="Times New Roman" w:hAnsi="Times New Roman" w:cs="Times New Roman"/>
          <w:sz w:val="24"/>
          <w:szCs w:val="24"/>
        </w:rPr>
        <w:t>Zeszyty Naukowe UJ</w:t>
      </w:r>
      <w:r w:rsidR="00734C06" w:rsidRPr="007264A3">
        <w:rPr>
          <w:rFonts w:ascii="Times New Roman" w:hAnsi="Times New Roman" w:cs="Times New Roman"/>
          <w:sz w:val="24"/>
          <w:szCs w:val="24"/>
        </w:rPr>
        <w:t xml:space="preserve">. </w:t>
      </w:r>
      <w:r w:rsidRPr="007264A3">
        <w:rPr>
          <w:rFonts w:ascii="Times New Roman" w:hAnsi="Times New Roman" w:cs="Times New Roman"/>
          <w:sz w:val="24"/>
          <w:szCs w:val="24"/>
        </w:rPr>
        <w:t>Prace Prawnicze</w:t>
      </w:r>
      <w:r w:rsidR="00F8244A" w:rsidRPr="007264A3">
        <w:rPr>
          <w:rFonts w:ascii="Times New Roman" w:hAnsi="Times New Roman" w:cs="Times New Roman"/>
          <w:sz w:val="24"/>
          <w:szCs w:val="24"/>
        </w:rPr>
        <w:t>”</w:t>
      </w:r>
      <w:r w:rsidRPr="007264A3">
        <w:rPr>
          <w:rFonts w:ascii="Times New Roman" w:hAnsi="Times New Roman" w:cs="Times New Roman"/>
          <w:sz w:val="24"/>
          <w:szCs w:val="24"/>
        </w:rPr>
        <w:t xml:space="preserve"> 1971, </w:t>
      </w:r>
      <w:r w:rsidR="00F8244A" w:rsidRPr="007264A3">
        <w:rPr>
          <w:rFonts w:ascii="Times New Roman" w:hAnsi="Times New Roman" w:cs="Times New Roman"/>
          <w:sz w:val="24"/>
          <w:szCs w:val="24"/>
        </w:rPr>
        <w:t xml:space="preserve">z. 51, </w:t>
      </w:r>
      <w:r w:rsidRPr="007264A3">
        <w:rPr>
          <w:rFonts w:ascii="Times New Roman" w:hAnsi="Times New Roman" w:cs="Times New Roman"/>
          <w:sz w:val="24"/>
          <w:szCs w:val="24"/>
        </w:rPr>
        <w:t>s. 7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30.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Sprawozdanie z obrony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pracy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doktorskiej mgr Małgorzaty Bieniasz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F8244A" w:rsidRPr="007264A3">
        <w:rPr>
          <w:rFonts w:ascii="Times New Roman" w:hAnsi="Times New Roman" w:cs="Times New Roman"/>
          <w:sz w:val="24"/>
          <w:szCs w:val="24"/>
        </w:rPr>
        <w:t>„Czasopismo Prawno-Historyczne”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 1975, </w:t>
      </w:r>
      <w:r w:rsidR="00F8244A" w:rsidRPr="007264A3">
        <w:rPr>
          <w:rFonts w:ascii="Times New Roman" w:hAnsi="Times New Roman" w:cs="Times New Roman"/>
          <w:sz w:val="24"/>
          <w:szCs w:val="24"/>
        </w:rPr>
        <w:t>t.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>27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0B7C4B" w:rsidRPr="007264A3">
        <w:rPr>
          <w:rFonts w:ascii="Times New Roman" w:hAnsi="Times New Roman" w:cs="Times New Roman"/>
          <w:sz w:val="24"/>
          <w:szCs w:val="24"/>
        </w:rPr>
        <w:t>z</w:t>
      </w:r>
      <w:r w:rsidRPr="007264A3">
        <w:rPr>
          <w:rFonts w:ascii="Times New Roman" w:hAnsi="Times New Roman" w:cs="Times New Roman"/>
          <w:sz w:val="24"/>
          <w:szCs w:val="24"/>
        </w:rPr>
        <w:t>. 1, s. 213.</w:t>
      </w:r>
    </w:p>
    <w:p w:rsidR="00B92C3C" w:rsidRPr="007264A3" w:rsidRDefault="00B92C3C" w:rsidP="00B9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Decay of kindred as viewed in terms of Anglo-Saxon laws and literature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Archivum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Iuridicum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Cracoviense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>” 1977, vol. 10, s. 157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174.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L’evolution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l’administration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municipal en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Engleterre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XIX siècle et son role pour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l’Europe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central</w:t>
      </w:r>
      <w:r w:rsidR="00F8244A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F8244A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Entwicklung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städtlichen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regionalen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Verwaltung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den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letzten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100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Jahren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>Mittel</w:t>
      </w:r>
      <w:proofErr w:type="spellEnd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und </w:t>
      </w:r>
      <w:proofErr w:type="spellStart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>Osteuropa</w:t>
      </w:r>
      <w:proofErr w:type="spellEnd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>Internationale</w:t>
      </w:r>
      <w:proofErr w:type="spellEnd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>Rechtshistorische</w:t>
      </w:r>
      <w:proofErr w:type="spellEnd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>Konferenz</w:t>
      </w:r>
      <w:proofErr w:type="spellEnd"/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>, Budapest, 12-15</w:t>
      </w:r>
      <w:r w:rsidR="00410EE6" w:rsidRPr="007264A3">
        <w:rPr>
          <w:lang w:val="en-US"/>
        </w:rPr>
        <w:t xml:space="preserve"> </w:t>
      </w:r>
      <w:r w:rsidR="00410EE6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September 1977, </w:t>
      </w:r>
      <w:r w:rsidR="00410EE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vol. II, Hg. K. Kovacs, 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Budapest 1977, </w:t>
      </w:r>
      <w:r w:rsidR="00F8244A" w:rsidRPr="00726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. 7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10.</w:t>
      </w:r>
    </w:p>
    <w:p w:rsidR="00000000" w:rsidRPr="007264A3" w:rsidRDefault="00B9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Przemiany w dawnym angielskim procesie karnym (do połowy XVII w.)</w:t>
      </w:r>
      <w:r w:rsidRPr="007264A3">
        <w:rPr>
          <w:rFonts w:ascii="Times New Roman" w:hAnsi="Times New Roman" w:cs="Times New Roman"/>
          <w:sz w:val="24"/>
          <w:szCs w:val="24"/>
        </w:rPr>
        <w:t>, „Sprawozdania z Posiedzeń Komisji Naukowych PAN Oddział w Krakowie”</w:t>
      </w:r>
      <w:r w:rsidR="00734C06" w:rsidRPr="007264A3">
        <w:rPr>
          <w:rFonts w:ascii="Times New Roman" w:hAnsi="Times New Roman" w:cs="Times New Roman"/>
          <w:sz w:val="24"/>
          <w:szCs w:val="24"/>
        </w:rPr>
        <w:t xml:space="preserve"> 1977</w:t>
      </w:r>
      <w:r w:rsidRPr="007264A3">
        <w:rPr>
          <w:rFonts w:ascii="Times New Roman" w:hAnsi="Times New Roman" w:cs="Times New Roman"/>
          <w:sz w:val="24"/>
          <w:szCs w:val="24"/>
        </w:rPr>
        <w:t>, t. XXI, z. 1, s. 87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88. </w:t>
      </w:r>
    </w:p>
    <w:p w:rsidR="00B92C3C" w:rsidRPr="007264A3" w:rsidRDefault="00B92C3C" w:rsidP="00B9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Ein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des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Englischen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„local government”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aus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dem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XIX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Jh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Studien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aus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neureren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europäischen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Verwaltungsgeschichte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>, Pecs 1978, s. 3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Obrona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pracy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doktorskiej Czesława Wrony nt. „Burżuazyjne reformy w Rosji w latach 1860</w:t>
      </w:r>
      <w:r w:rsidR="00734C06" w:rsidRPr="007264A3">
        <w:rPr>
          <w:rFonts w:ascii="Times New Roman" w:hAnsi="Times New Roman" w:cs="Times New Roman"/>
          <w:i/>
          <w:sz w:val="24"/>
          <w:szCs w:val="24"/>
        </w:rPr>
        <w:t>–</w:t>
      </w:r>
      <w:r w:rsidRPr="007264A3">
        <w:rPr>
          <w:rFonts w:ascii="Times New Roman" w:hAnsi="Times New Roman" w:cs="Times New Roman"/>
          <w:i/>
          <w:sz w:val="24"/>
          <w:szCs w:val="24"/>
        </w:rPr>
        <w:t>1874</w:t>
      </w:r>
      <w:r w:rsidR="00020116" w:rsidRPr="007264A3">
        <w:rPr>
          <w:rFonts w:ascii="Times New Roman" w:hAnsi="Times New Roman" w:cs="Times New Roman"/>
          <w:i/>
          <w:sz w:val="24"/>
          <w:szCs w:val="24"/>
        </w:rPr>
        <w:t>”</w:t>
      </w:r>
      <w:r w:rsidR="00020116" w:rsidRPr="007264A3">
        <w:rPr>
          <w:rFonts w:ascii="Times New Roman" w:hAnsi="Times New Roman" w:cs="Times New Roman"/>
          <w:sz w:val="24"/>
          <w:szCs w:val="24"/>
        </w:rPr>
        <w:t>,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F8244A" w:rsidRPr="007264A3">
        <w:rPr>
          <w:rFonts w:ascii="Times New Roman" w:hAnsi="Times New Roman" w:cs="Times New Roman"/>
          <w:sz w:val="24"/>
          <w:szCs w:val="24"/>
        </w:rPr>
        <w:t xml:space="preserve">„Czasopismo Prawno-Historyczne”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1978, </w:t>
      </w:r>
      <w:r w:rsidRPr="007264A3">
        <w:rPr>
          <w:rFonts w:ascii="Times New Roman" w:hAnsi="Times New Roman" w:cs="Times New Roman"/>
          <w:sz w:val="24"/>
          <w:szCs w:val="24"/>
        </w:rPr>
        <w:t xml:space="preserve">t. </w:t>
      </w:r>
      <w:r w:rsidR="000B7C4B" w:rsidRPr="007264A3">
        <w:rPr>
          <w:rFonts w:ascii="Times New Roman" w:hAnsi="Times New Roman" w:cs="Times New Roman"/>
          <w:sz w:val="24"/>
          <w:szCs w:val="24"/>
        </w:rPr>
        <w:t>30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0B7C4B" w:rsidRPr="007264A3">
        <w:rPr>
          <w:rFonts w:ascii="Times New Roman" w:hAnsi="Times New Roman" w:cs="Times New Roman"/>
          <w:sz w:val="24"/>
          <w:szCs w:val="24"/>
        </w:rPr>
        <w:t>z. 1</w:t>
      </w:r>
      <w:r w:rsidRPr="007264A3">
        <w:rPr>
          <w:rFonts w:ascii="Times New Roman" w:hAnsi="Times New Roman" w:cs="Times New Roman"/>
          <w:sz w:val="24"/>
          <w:szCs w:val="24"/>
        </w:rPr>
        <w:t>, s. 264.</w:t>
      </w:r>
    </w:p>
    <w:p w:rsidR="00B92C3C" w:rsidRPr="007264A3" w:rsidRDefault="00B92C3C" w:rsidP="00B9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Dawny angielski proces karny do połowy XVII stulecia</w:t>
      </w:r>
      <w:r w:rsidRPr="007264A3">
        <w:rPr>
          <w:rFonts w:ascii="Times New Roman" w:hAnsi="Times New Roman" w:cs="Times New Roman"/>
          <w:sz w:val="24"/>
          <w:szCs w:val="24"/>
        </w:rPr>
        <w:t>, „Krakowskie Studia Prawnicze” 1979, z. 11, s. 125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152.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King versus Parliament,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Rediscussion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constitutional cases illustrative of the Stuart reign until 1642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Zeszyty</w:t>
      </w:r>
      <w:proofErr w:type="spellEnd"/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Naukowe UJ. </w:t>
      </w:r>
      <w:r w:rsidRPr="007264A3">
        <w:rPr>
          <w:rFonts w:ascii="Times New Roman" w:hAnsi="Times New Roman" w:cs="Times New Roman"/>
          <w:sz w:val="24"/>
          <w:szCs w:val="24"/>
        </w:rPr>
        <w:t>Prace Prawnicze</w:t>
      </w:r>
      <w:r w:rsidR="000B7C4B" w:rsidRPr="007264A3">
        <w:rPr>
          <w:rFonts w:ascii="Times New Roman" w:hAnsi="Times New Roman" w:cs="Times New Roman"/>
          <w:sz w:val="24"/>
          <w:szCs w:val="24"/>
        </w:rPr>
        <w:t>”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  <w:lang w:val="en-US"/>
        </w:rPr>
        <w:t>1979, z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. 86, </w:t>
      </w:r>
      <w:r w:rsidR="000B7C4B" w:rsidRPr="007264A3">
        <w:rPr>
          <w:rFonts w:ascii="Times New Roman" w:hAnsi="Times New Roman" w:cs="Times New Roman"/>
          <w:sz w:val="24"/>
          <w:szCs w:val="24"/>
          <w:lang w:val="en-US"/>
        </w:rPr>
        <w:t>s. 7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B7C4B" w:rsidRPr="007264A3">
        <w:rPr>
          <w:rFonts w:ascii="Times New Roman" w:hAnsi="Times New Roman" w:cs="Times New Roman"/>
          <w:sz w:val="24"/>
          <w:szCs w:val="24"/>
          <w:lang w:val="en-US"/>
        </w:rPr>
        <w:t>32.</w:t>
      </w:r>
    </w:p>
    <w:p w:rsidR="00B92C3C" w:rsidRPr="007264A3" w:rsidRDefault="00B92C3C" w:rsidP="00B9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Tortury w angielskim procesie karnym</w:t>
      </w:r>
      <w:r w:rsidRPr="007264A3">
        <w:rPr>
          <w:rFonts w:ascii="Times New Roman" w:hAnsi="Times New Roman" w:cs="Times New Roman"/>
          <w:sz w:val="24"/>
          <w:szCs w:val="24"/>
        </w:rPr>
        <w:t>, „Czasopismo Prawno-Historyczne” 1979, t. 31, z. 2, s. 57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76.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Prefekt Judei w czasach Tyberiusza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„</w:t>
      </w:r>
      <w:r w:rsidRPr="007264A3">
        <w:rPr>
          <w:rFonts w:ascii="Times New Roman" w:hAnsi="Times New Roman" w:cs="Times New Roman"/>
          <w:sz w:val="24"/>
          <w:szCs w:val="24"/>
        </w:rPr>
        <w:t>Tygodnik Powszechny</w:t>
      </w:r>
      <w:r w:rsidR="00BC290C" w:rsidRPr="007264A3">
        <w:rPr>
          <w:rFonts w:ascii="Times New Roman" w:hAnsi="Times New Roman" w:cs="Times New Roman"/>
          <w:sz w:val="24"/>
          <w:szCs w:val="24"/>
        </w:rPr>
        <w:t>”</w:t>
      </w:r>
      <w:r w:rsidR="00734C06" w:rsidRPr="007264A3">
        <w:rPr>
          <w:rFonts w:ascii="Times New Roman" w:hAnsi="Times New Roman" w:cs="Times New Roman"/>
          <w:sz w:val="24"/>
          <w:szCs w:val="24"/>
        </w:rPr>
        <w:t xml:space="preserve"> 1980/3 (marzec)</w:t>
      </w:r>
      <w:r w:rsidR="00BC290C" w:rsidRPr="007264A3">
        <w:rPr>
          <w:rFonts w:ascii="Times New Roman" w:hAnsi="Times New Roman" w:cs="Times New Roman"/>
          <w:sz w:val="24"/>
          <w:szCs w:val="24"/>
        </w:rPr>
        <w:t>, nr 13.</w:t>
      </w:r>
    </w:p>
    <w:p w:rsidR="00C159C1" w:rsidRPr="007264A3" w:rsidRDefault="00BC290C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 xml:space="preserve">(wspólnie z Lesławem </w:t>
      </w:r>
      <w:proofErr w:type="spellStart"/>
      <w:r w:rsidRPr="007264A3">
        <w:rPr>
          <w:rFonts w:ascii="Times New Roman" w:hAnsi="Times New Roman" w:cs="Times New Roman"/>
          <w:sz w:val="24"/>
          <w:szCs w:val="24"/>
        </w:rPr>
        <w:t>Pauli</w:t>
      </w:r>
      <w:r w:rsidR="00734C06" w:rsidRPr="007264A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>)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Sympozjum w Krakowie poświęcone historii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 prywatnego w Europie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Pr="007264A3">
        <w:rPr>
          <w:rFonts w:ascii="Times New Roman" w:hAnsi="Times New Roman" w:cs="Times New Roman"/>
          <w:sz w:val="24"/>
          <w:szCs w:val="24"/>
        </w:rPr>
        <w:t>„Czasopismo Prawno-Historyczne”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1980, </w:t>
      </w:r>
      <w:r w:rsidRPr="007264A3">
        <w:rPr>
          <w:rFonts w:ascii="Times New Roman" w:hAnsi="Times New Roman" w:cs="Times New Roman"/>
          <w:sz w:val="24"/>
          <w:szCs w:val="24"/>
        </w:rPr>
        <w:t>t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. </w:t>
      </w:r>
      <w:r w:rsidR="000B7C4B" w:rsidRPr="007264A3">
        <w:rPr>
          <w:rFonts w:ascii="Times New Roman" w:hAnsi="Times New Roman" w:cs="Times New Roman"/>
          <w:sz w:val="24"/>
          <w:szCs w:val="24"/>
        </w:rPr>
        <w:t>32</w:t>
      </w:r>
      <w:r w:rsidRPr="007264A3">
        <w:rPr>
          <w:rFonts w:ascii="Times New Roman" w:hAnsi="Times New Roman" w:cs="Times New Roman"/>
          <w:sz w:val="24"/>
          <w:szCs w:val="24"/>
        </w:rPr>
        <w:t>, z</w:t>
      </w:r>
      <w:r w:rsidR="00C159C1" w:rsidRPr="007264A3">
        <w:rPr>
          <w:rFonts w:ascii="Times New Roman" w:hAnsi="Times New Roman" w:cs="Times New Roman"/>
          <w:sz w:val="24"/>
          <w:szCs w:val="24"/>
        </w:rPr>
        <w:t>. 2, s. 256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="00C159C1" w:rsidRPr="007264A3">
        <w:rPr>
          <w:rFonts w:ascii="Times New Roman" w:hAnsi="Times New Roman" w:cs="Times New Roman"/>
          <w:sz w:val="24"/>
          <w:szCs w:val="24"/>
        </w:rPr>
        <w:t>257.</w:t>
      </w:r>
    </w:p>
    <w:p w:rsidR="00B92C3C" w:rsidRPr="007264A3" w:rsidRDefault="00B92C3C" w:rsidP="00B92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Die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Ausbreitung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Vasalitätbeziehung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die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Rechtsstellung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Vasallen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anglesächsischen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England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Vorträge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zur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Geschichte des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Privaterechts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Europa</w:t>
      </w:r>
      <w:proofErr w:type="spellEnd"/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27D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Hg. V. </w:t>
      </w:r>
      <w:proofErr w:type="spellStart"/>
      <w:r w:rsidR="008627D6" w:rsidRPr="007264A3">
        <w:rPr>
          <w:rFonts w:ascii="Times New Roman" w:hAnsi="Times New Roman" w:cs="Times New Roman"/>
          <w:sz w:val="24"/>
          <w:szCs w:val="24"/>
          <w:lang w:val="en-US"/>
        </w:rPr>
        <w:t>Klostermann</w:t>
      </w:r>
      <w:proofErr w:type="spellEnd"/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, Frankfurt am Main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1981, s. 105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126.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Proces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Strafforda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na tle dziejów zdrady głównej w Anglii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„</w:t>
      </w:r>
      <w:r w:rsidRPr="007264A3">
        <w:rPr>
          <w:rFonts w:ascii="Times New Roman" w:hAnsi="Times New Roman" w:cs="Times New Roman"/>
          <w:sz w:val="24"/>
          <w:szCs w:val="24"/>
        </w:rPr>
        <w:t>Krakowskie Studia Prawnicze</w:t>
      </w:r>
      <w:r w:rsidR="00BC290C" w:rsidRPr="007264A3">
        <w:rPr>
          <w:rFonts w:ascii="Times New Roman" w:hAnsi="Times New Roman" w:cs="Times New Roman"/>
          <w:sz w:val="24"/>
          <w:szCs w:val="24"/>
        </w:rPr>
        <w:t>”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1981, </w:t>
      </w:r>
      <w:proofErr w:type="spellStart"/>
      <w:r w:rsidR="00BC290C" w:rsidRPr="007264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C290C" w:rsidRPr="007264A3">
        <w:rPr>
          <w:rFonts w:ascii="Times New Roman" w:hAnsi="Times New Roman" w:cs="Times New Roman"/>
          <w:sz w:val="24"/>
          <w:szCs w:val="24"/>
        </w:rPr>
        <w:t>.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>14</w:t>
      </w:r>
      <w:r w:rsidRPr="007264A3">
        <w:rPr>
          <w:rFonts w:ascii="Times New Roman" w:hAnsi="Times New Roman" w:cs="Times New Roman"/>
          <w:sz w:val="24"/>
          <w:szCs w:val="24"/>
        </w:rPr>
        <w:t>, s. 37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70.</w:t>
      </w:r>
    </w:p>
    <w:p w:rsidR="007B3CF6" w:rsidRPr="007264A3" w:rsidRDefault="007E69C4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92C3C" w:rsidRPr="007264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>onografia</w:t>
      </w:r>
      <w:proofErr w:type="spellEnd"/>
      <w:r w:rsidR="00B92C3C" w:rsidRPr="007264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CF6" w:rsidRPr="007264A3">
        <w:rPr>
          <w:rFonts w:ascii="Times New Roman" w:hAnsi="Times New Roman" w:cs="Times New Roman"/>
          <w:i/>
          <w:sz w:val="24"/>
          <w:szCs w:val="24"/>
          <w:lang w:val="en-US"/>
        </w:rPr>
        <w:t>High treason in England until the end of Stuart era</w:t>
      </w:r>
      <w:r w:rsidR="007B3CF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Warszawa–Kraków 1982,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7CA" w:rsidRPr="007264A3">
        <w:rPr>
          <w:rFonts w:ascii="Times New Roman" w:hAnsi="Times New Roman" w:cs="Times New Roman"/>
          <w:sz w:val="24"/>
          <w:szCs w:val="24"/>
          <w:lang w:val="en-US"/>
        </w:rPr>
        <w:t>71 s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7CA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7B3CF6" w:rsidRPr="007264A3">
        <w:rPr>
          <w:rFonts w:ascii="Times New Roman" w:hAnsi="Times New Roman" w:cs="Times New Roman"/>
          <w:sz w:val="24"/>
          <w:szCs w:val="24"/>
          <w:lang w:val="en-US"/>
        </w:rPr>
        <w:t>Zeszyty</w:t>
      </w:r>
      <w:proofErr w:type="spellEnd"/>
      <w:r w:rsidR="007B3CF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Naukowe UJ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3CF6" w:rsidRPr="007264A3">
        <w:rPr>
          <w:rFonts w:ascii="Times New Roman" w:hAnsi="Times New Roman" w:cs="Times New Roman"/>
          <w:sz w:val="24"/>
          <w:szCs w:val="24"/>
        </w:rPr>
        <w:t>Prace Prawnicze</w:t>
      </w:r>
      <w:r w:rsidR="00BC290C" w:rsidRPr="007264A3">
        <w:rPr>
          <w:rFonts w:ascii="Times New Roman" w:hAnsi="Times New Roman" w:cs="Times New Roman"/>
          <w:sz w:val="24"/>
          <w:szCs w:val="24"/>
        </w:rPr>
        <w:t>”</w:t>
      </w:r>
      <w:r w:rsidR="007B3CF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1982, 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B3CF6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7C4B" w:rsidRPr="007264A3">
        <w:rPr>
          <w:rFonts w:ascii="Times New Roman" w:hAnsi="Times New Roman" w:cs="Times New Roman"/>
          <w:sz w:val="24"/>
          <w:szCs w:val="24"/>
        </w:rPr>
        <w:t>96</w:t>
      </w:r>
      <w:r w:rsidR="00734C06" w:rsidRPr="007264A3">
        <w:rPr>
          <w:rFonts w:ascii="Times New Roman" w:hAnsi="Times New Roman" w:cs="Times New Roman"/>
          <w:sz w:val="24"/>
          <w:szCs w:val="24"/>
        </w:rPr>
        <w:t>).</w:t>
      </w:r>
    </w:p>
    <w:p w:rsidR="00C159C1" w:rsidRPr="007264A3" w:rsidRDefault="00BC290C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</w:t>
      </w:r>
      <w:r w:rsidR="00020116" w:rsidRPr="007264A3">
        <w:rPr>
          <w:rFonts w:ascii="Times New Roman" w:hAnsi="Times New Roman" w:cs="Times New Roman"/>
          <w:sz w:val="24"/>
          <w:szCs w:val="24"/>
        </w:rPr>
        <w:t>w</w:t>
      </w:r>
      <w:r w:rsidR="00C159C1" w:rsidRPr="007264A3">
        <w:rPr>
          <w:rFonts w:ascii="Times New Roman" w:hAnsi="Times New Roman" w:cs="Times New Roman"/>
          <w:sz w:val="24"/>
          <w:szCs w:val="24"/>
        </w:rPr>
        <w:t>spólnie z A. Partyką</w:t>
      </w:r>
      <w:r w:rsidRPr="007264A3">
        <w:rPr>
          <w:rFonts w:ascii="Times New Roman" w:hAnsi="Times New Roman" w:cs="Times New Roman"/>
          <w:sz w:val="24"/>
          <w:szCs w:val="24"/>
        </w:rPr>
        <w:t>)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Rozwój angielskiego systemu rządów parlamentarnych a Konstytucja 3 Maja 1791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</w:rPr>
        <w:t>. w Polsce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Pr="007264A3">
        <w:rPr>
          <w:rFonts w:ascii="Times New Roman" w:hAnsi="Times New Roman" w:cs="Times New Roman"/>
          <w:sz w:val="24"/>
          <w:szCs w:val="24"/>
        </w:rPr>
        <w:t>„</w:t>
      </w:r>
      <w:r w:rsidR="00C159C1" w:rsidRPr="007264A3">
        <w:rPr>
          <w:rFonts w:ascii="Times New Roman" w:hAnsi="Times New Roman" w:cs="Times New Roman"/>
          <w:sz w:val="24"/>
          <w:szCs w:val="24"/>
        </w:rPr>
        <w:t>Zeszyty Naukowe UJ</w:t>
      </w:r>
      <w:r w:rsidR="00734C06" w:rsidRPr="007264A3">
        <w:rPr>
          <w:rFonts w:ascii="Times New Roman" w:hAnsi="Times New Roman" w:cs="Times New Roman"/>
          <w:sz w:val="24"/>
          <w:szCs w:val="24"/>
        </w:rPr>
        <w:t>.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Prace Prawn</w:t>
      </w:r>
      <w:r w:rsidR="00020116" w:rsidRPr="007264A3">
        <w:rPr>
          <w:rFonts w:ascii="Times New Roman" w:hAnsi="Times New Roman" w:cs="Times New Roman"/>
          <w:sz w:val="24"/>
          <w:szCs w:val="24"/>
        </w:rPr>
        <w:t>icze</w:t>
      </w:r>
      <w:r w:rsidRPr="007264A3">
        <w:rPr>
          <w:rFonts w:ascii="Times New Roman" w:hAnsi="Times New Roman" w:cs="Times New Roman"/>
          <w:sz w:val="24"/>
          <w:szCs w:val="24"/>
        </w:rPr>
        <w:t>”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>1982, z. 97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C159C1" w:rsidRPr="007264A3">
        <w:rPr>
          <w:rFonts w:ascii="Times New Roman" w:hAnsi="Times New Roman" w:cs="Times New Roman"/>
          <w:sz w:val="24"/>
          <w:szCs w:val="24"/>
        </w:rPr>
        <w:t>s. 105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126. </w:t>
      </w:r>
    </w:p>
    <w:p w:rsidR="00C159C1" w:rsidRPr="007264A3" w:rsidRDefault="007E69C4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The abolition of torture in England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, „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Zeszyty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Naukowe UJ. </w:t>
      </w:r>
      <w:r w:rsidR="00C159C1" w:rsidRPr="007264A3">
        <w:rPr>
          <w:rFonts w:ascii="Times New Roman" w:hAnsi="Times New Roman" w:cs="Times New Roman"/>
          <w:sz w:val="24"/>
          <w:szCs w:val="24"/>
        </w:rPr>
        <w:t>Prace Prawnicze</w:t>
      </w:r>
      <w:r w:rsidR="00BC290C" w:rsidRPr="007264A3">
        <w:rPr>
          <w:rFonts w:ascii="Times New Roman" w:hAnsi="Times New Roman" w:cs="Times New Roman"/>
          <w:sz w:val="24"/>
          <w:szCs w:val="24"/>
        </w:rPr>
        <w:t>”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1982, </w:t>
      </w:r>
      <w:r w:rsidR="00BC290C" w:rsidRPr="007264A3">
        <w:rPr>
          <w:rFonts w:ascii="Times New Roman" w:hAnsi="Times New Roman" w:cs="Times New Roman"/>
          <w:sz w:val="24"/>
          <w:szCs w:val="24"/>
        </w:rPr>
        <w:t>z</w:t>
      </w:r>
      <w:r w:rsidR="00C159C1" w:rsidRPr="007264A3">
        <w:rPr>
          <w:rFonts w:ascii="Times New Roman" w:hAnsi="Times New Roman" w:cs="Times New Roman"/>
          <w:sz w:val="24"/>
          <w:szCs w:val="24"/>
        </w:rPr>
        <w:t>. 10</w:t>
      </w:r>
      <w:r w:rsidR="007B3CF6" w:rsidRPr="007264A3">
        <w:rPr>
          <w:rFonts w:ascii="Times New Roman" w:hAnsi="Times New Roman" w:cs="Times New Roman"/>
          <w:sz w:val="24"/>
          <w:szCs w:val="24"/>
        </w:rPr>
        <w:t>2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s</w:t>
      </w:r>
      <w:r w:rsidR="00020116" w:rsidRPr="007264A3">
        <w:rPr>
          <w:rFonts w:ascii="Times New Roman" w:hAnsi="Times New Roman" w:cs="Times New Roman"/>
          <w:sz w:val="24"/>
          <w:szCs w:val="24"/>
        </w:rPr>
        <w:t xml:space="preserve">. </w:t>
      </w:r>
      <w:r w:rsidR="00C159C1" w:rsidRPr="007264A3">
        <w:rPr>
          <w:rFonts w:ascii="Times New Roman" w:hAnsi="Times New Roman" w:cs="Times New Roman"/>
          <w:sz w:val="24"/>
          <w:szCs w:val="24"/>
        </w:rPr>
        <w:t>29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="00C159C1" w:rsidRPr="007264A3">
        <w:rPr>
          <w:rFonts w:ascii="Times New Roman" w:hAnsi="Times New Roman" w:cs="Times New Roman"/>
          <w:sz w:val="24"/>
          <w:szCs w:val="24"/>
        </w:rPr>
        <w:t>39.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Hauptenwicklungtendenzen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Straf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und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Verwaltungsrechtes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und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Verfahrens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Polen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Zwischenkriegszeit</w:t>
      </w:r>
      <w:proofErr w:type="spellEnd"/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Entwicklung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Verwaltungsstrafgerichts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Informationshauptabteilung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>Sammelband</w:t>
      </w:r>
      <w:proofErr w:type="spellEnd"/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17, Budapest 1986, 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. 342</w:t>
      </w:r>
      <w:r w:rsidR="00734C06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349.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Pod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Ponckim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Piłatem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„</w:t>
      </w:r>
      <w:r w:rsidRPr="007264A3">
        <w:rPr>
          <w:rFonts w:ascii="Times New Roman" w:hAnsi="Times New Roman" w:cs="Times New Roman"/>
          <w:sz w:val="24"/>
          <w:szCs w:val="24"/>
        </w:rPr>
        <w:t>Przekrój</w:t>
      </w:r>
      <w:r w:rsidR="00BC290C" w:rsidRPr="007264A3">
        <w:rPr>
          <w:rFonts w:ascii="Times New Roman" w:hAnsi="Times New Roman" w:cs="Times New Roman"/>
          <w:sz w:val="24"/>
          <w:szCs w:val="24"/>
        </w:rPr>
        <w:t xml:space="preserve">” </w:t>
      </w:r>
      <w:r w:rsidR="00734C06" w:rsidRPr="007264A3">
        <w:rPr>
          <w:rFonts w:ascii="Times New Roman" w:hAnsi="Times New Roman" w:cs="Times New Roman"/>
          <w:sz w:val="24"/>
          <w:szCs w:val="24"/>
        </w:rPr>
        <w:t>1993 (</w:t>
      </w:r>
      <w:proofErr w:type="spellStart"/>
      <w:r w:rsidR="00734C06" w:rsidRPr="007264A3">
        <w:rPr>
          <w:rFonts w:ascii="Times New Roman" w:hAnsi="Times New Roman" w:cs="Times New Roman"/>
          <w:sz w:val="24"/>
          <w:szCs w:val="24"/>
        </w:rPr>
        <w:t>kwiecień</w:t>
      </w:r>
      <w:proofErr w:type="spellEnd"/>
      <w:r w:rsidR="00734C06" w:rsidRPr="007264A3">
        <w:rPr>
          <w:rFonts w:ascii="Times New Roman" w:hAnsi="Times New Roman" w:cs="Times New Roman"/>
          <w:sz w:val="24"/>
          <w:szCs w:val="24"/>
        </w:rPr>
        <w:t xml:space="preserve">), </w:t>
      </w:r>
      <w:r w:rsidR="00BC290C" w:rsidRPr="007264A3">
        <w:rPr>
          <w:rFonts w:ascii="Times New Roman" w:hAnsi="Times New Roman" w:cs="Times New Roman"/>
          <w:sz w:val="24"/>
          <w:szCs w:val="24"/>
        </w:rPr>
        <w:t>nr 15/2494, s</w:t>
      </w:r>
      <w:r w:rsidRPr="007264A3">
        <w:rPr>
          <w:rFonts w:ascii="Times New Roman" w:hAnsi="Times New Roman" w:cs="Times New Roman"/>
          <w:sz w:val="24"/>
          <w:szCs w:val="24"/>
        </w:rPr>
        <w:t>. 10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C159C1" w:rsidRPr="007264A3" w:rsidRDefault="00B92C3C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(m</w:t>
      </w:r>
      <w:r w:rsidR="00BC290C" w:rsidRPr="007264A3">
        <w:rPr>
          <w:rFonts w:ascii="Times New Roman" w:hAnsi="Times New Roman" w:cs="Times New Roman"/>
          <w:sz w:val="24"/>
          <w:szCs w:val="24"/>
        </w:rPr>
        <w:t>onografia</w:t>
      </w:r>
      <w:r w:rsidRPr="007264A3">
        <w:rPr>
          <w:rFonts w:ascii="Times New Roman" w:hAnsi="Times New Roman" w:cs="Times New Roman"/>
          <w:sz w:val="24"/>
          <w:szCs w:val="24"/>
        </w:rPr>
        <w:t xml:space="preserve">) </w:t>
      </w:r>
      <w:r w:rsidR="00C159C1" w:rsidRPr="007264A3">
        <w:rPr>
          <w:rFonts w:ascii="Times New Roman" w:hAnsi="Times New Roman" w:cs="Times New Roman"/>
          <w:i/>
          <w:sz w:val="24"/>
          <w:szCs w:val="24"/>
        </w:rPr>
        <w:t>Strony procesowe przed angielskimi sądami karnymi doby Tudorów i wczesnych Stuartów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Kraków 1994</w:t>
      </w:r>
      <w:r w:rsidR="00734C06" w:rsidRPr="007264A3">
        <w:rPr>
          <w:rFonts w:ascii="Times New Roman" w:hAnsi="Times New Roman" w:cs="Times New Roman"/>
          <w:sz w:val="24"/>
          <w:szCs w:val="24"/>
        </w:rPr>
        <w:t>,</w:t>
      </w:r>
      <w:r w:rsidR="00C027CA" w:rsidRPr="007264A3">
        <w:rPr>
          <w:rFonts w:ascii="Times New Roman" w:hAnsi="Times New Roman" w:cs="Times New Roman"/>
          <w:sz w:val="24"/>
          <w:szCs w:val="24"/>
        </w:rPr>
        <w:t xml:space="preserve"> 166 s.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Irena Malinowska-Kwiatkowska (1925</w:t>
      </w:r>
      <w:r w:rsidR="00734C06" w:rsidRPr="007264A3">
        <w:rPr>
          <w:rFonts w:ascii="Times New Roman" w:hAnsi="Times New Roman" w:cs="Times New Roman"/>
          <w:i/>
          <w:sz w:val="24"/>
          <w:szCs w:val="24"/>
        </w:rPr>
        <w:t>–</w:t>
      </w:r>
      <w:r w:rsidRPr="007264A3">
        <w:rPr>
          <w:rFonts w:ascii="Times New Roman" w:hAnsi="Times New Roman" w:cs="Times New Roman"/>
          <w:i/>
          <w:sz w:val="24"/>
          <w:szCs w:val="24"/>
        </w:rPr>
        <w:t>1994)</w:t>
      </w:r>
      <w:r w:rsidR="00020116" w:rsidRPr="007264A3">
        <w:rPr>
          <w:rFonts w:ascii="Times New Roman" w:hAnsi="Times New Roman" w:cs="Times New Roman"/>
          <w:sz w:val="24"/>
          <w:szCs w:val="24"/>
        </w:rPr>
        <w:t>,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BC290C" w:rsidRPr="007264A3">
        <w:rPr>
          <w:rFonts w:ascii="Times New Roman" w:hAnsi="Times New Roman" w:cs="Times New Roman"/>
          <w:sz w:val="24"/>
          <w:szCs w:val="24"/>
        </w:rPr>
        <w:t>„</w:t>
      </w:r>
      <w:r w:rsidRPr="007264A3">
        <w:rPr>
          <w:rFonts w:ascii="Times New Roman" w:hAnsi="Times New Roman" w:cs="Times New Roman"/>
          <w:sz w:val="24"/>
          <w:szCs w:val="24"/>
        </w:rPr>
        <w:t>Czasopismo Prawno-Historyczne</w:t>
      </w:r>
      <w:r w:rsidR="00BC290C" w:rsidRPr="007264A3">
        <w:rPr>
          <w:rFonts w:ascii="Times New Roman" w:hAnsi="Times New Roman" w:cs="Times New Roman"/>
          <w:sz w:val="24"/>
          <w:szCs w:val="24"/>
        </w:rPr>
        <w:t>”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1995, </w:t>
      </w:r>
      <w:r w:rsidR="00BC290C" w:rsidRPr="007264A3">
        <w:rPr>
          <w:rFonts w:ascii="Times New Roman" w:hAnsi="Times New Roman" w:cs="Times New Roman"/>
          <w:sz w:val="24"/>
          <w:szCs w:val="24"/>
        </w:rPr>
        <w:t>t.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>47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z. 1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="00BC290C" w:rsidRPr="007264A3">
        <w:rPr>
          <w:rFonts w:ascii="Times New Roman" w:hAnsi="Times New Roman" w:cs="Times New Roman"/>
          <w:sz w:val="24"/>
          <w:szCs w:val="24"/>
        </w:rPr>
        <w:t xml:space="preserve">2, </w:t>
      </w:r>
      <w:r w:rsidRPr="007264A3">
        <w:rPr>
          <w:rFonts w:ascii="Times New Roman" w:hAnsi="Times New Roman" w:cs="Times New Roman"/>
          <w:sz w:val="24"/>
          <w:szCs w:val="24"/>
        </w:rPr>
        <w:t>s. 303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304.</w:t>
      </w:r>
    </w:p>
    <w:p w:rsidR="00C159C1" w:rsidRPr="007264A3" w:rsidRDefault="00734C06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(m</w:t>
      </w:r>
      <w:r w:rsidR="00BC290C" w:rsidRPr="007264A3">
        <w:rPr>
          <w:rFonts w:ascii="Times New Roman" w:hAnsi="Times New Roman" w:cs="Times New Roman"/>
          <w:sz w:val="24"/>
          <w:szCs w:val="24"/>
        </w:rPr>
        <w:t>onografia</w:t>
      </w:r>
      <w:r w:rsidRPr="007264A3">
        <w:rPr>
          <w:rFonts w:ascii="Times New Roman" w:hAnsi="Times New Roman" w:cs="Times New Roman"/>
          <w:sz w:val="24"/>
          <w:szCs w:val="24"/>
        </w:rPr>
        <w:t xml:space="preserve">) </w:t>
      </w:r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Z dziejów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</w:rPr>
        <w:t>karnego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 Anglii między Renesansem a Oświeceniem</w:t>
      </w:r>
      <w:r w:rsidR="00BC290C" w:rsidRPr="007264A3">
        <w:rPr>
          <w:rFonts w:ascii="Times New Roman" w:hAnsi="Times New Roman" w:cs="Times New Roman"/>
          <w:sz w:val="24"/>
          <w:szCs w:val="24"/>
        </w:rPr>
        <w:t>,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Kraków</w:t>
      </w:r>
      <w:r w:rsidR="00020116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BC290C" w:rsidRPr="007264A3">
        <w:rPr>
          <w:rFonts w:ascii="Times New Roman" w:hAnsi="Times New Roman" w:cs="Times New Roman"/>
          <w:sz w:val="24"/>
          <w:szCs w:val="24"/>
        </w:rPr>
        <w:t>1996</w:t>
      </w:r>
      <w:r w:rsidRPr="007264A3">
        <w:rPr>
          <w:rFonts w:ascii="Times New Roman" w:hAnsi="Times New Roman" w:cs="Times New Roman"/>
          <w:sz w:val="24"/>
          <w:szCs w:val="24"/>
        </w:rPr>
        <w:t>,</w:t>
      </w:r>
      <w:r w:rsidR="004040BB" w:rsidRPr="007264A3">
        <w:rPr>
          <w:rFonts w:ascii="Times New Roman" w:hAnsi="Times New Roman" w:cs="Times New Roman"/>
          <w:sz w:val="24"/>
          <w:szCs w:val="24"/>
        </w:rPr>
        <w:t xml:space="preserve"> 170 s.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Controversies on Christian values in the project of Polish Constitution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Moralni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konflikty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dnesni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Evrope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Moralkonflikte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Heutigen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Europa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C290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red.</w:t>
      </w:r>
      <w:r w:rsidR="00512D7C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C4" w:rsidRPr="007264A3">
        <w:rPr>
          <w:rFonts w:ascii="Times New Roman" w:eastAsia="Arial Unicode MS" w:hAnsi="Times New Roman" w:cs="Times New Roman"/>
          <w:sz w:val="24"/>
          <w:szCs w:val="24"/>
        </w:rPr>
        <w:t>H</w:t>
      </w:r>
      <w:r w:rsidR="00512D7C" w:rsidRPr="007264A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7E69C4" w:rsidRPr="007264A3">
        <w:rPr>
          <w:rFonts w:ascii="Times New Roman" w:eastAsia="Arial Unicode MS" w:hAnsi="Times New Roman" w:cs="Times New Roman"/>
          <w:sz w:val="24"/>
          <w:szCs w:val="24"/>
        </w:rPr>
        <w:t>Ganthaler</w:t>
      </w:r>
      <w:proofErr w:type="spellEnd"/>
      <w:r w:rsidR="007E69C4" w:rsidRPr="007264A3">
        <w:rPr>
          <w:rFonts w:ascii="Times New Roman" w:eastAsia="Arial Unicode MS" w:hAnsi="Times New Roman" w:cs="Times New Roman"/>
          <w:sz w:val="24"/>
          <w:szCs w:val="24"/>
        </w:rPr>
        <w:t>, I</w:t>
      </w:r>
      <w:r w:rsidR="00512D7C" w:rsidRPr="007264A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7E69C4" w:rsidRPr="007264A3">
        <w:rPr>
          <w:rFonts w:ascii="Times New Roman" w:eastAsia="Arial Unicode MS" w:hAnsi="Times New Roman" w:cs="Times New Roman"/>
          <w:sz w:val="24"/>
          <w:szCs w:val="24"/>
        </w:rPr>
        <w:t>Hodovský</w:t>
      </w:r>
      <w:proofErr w:type="spellEnd"/>
      <w:r w:rsidR="007E69C4" w:rsidRPr="007264A3">
        <w:rPr>
          <w:rFonts w:ascii="Times New Roman" w:eastAsia="Arial Unicode MS" w:hAnsi="Times New Roman" w:cs="Times New Roman"/>
          <w:sz w:val="24"/>
          <w:szCs w:val="24"/>
        </w:rPr>
        <w:t>, P</w:t>
      </w:r>
      <w:r w:rsidR="00512D7C" w:rsidRPr="007264A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7E69C4" w:rsidRPr="007264A3">
        <w:rPr>
          <w:rFonts w:ascii="Times New Roman" w:eastAsia="Arial Unicode MS" w:hAnsi="Times New Roman" w:cs="Times New Roman"/>
          <w:sz w:val="24"/>
          <w:szCs w:val="24"/>
        </w:rPr>
        <w:t xml:space="preserve">Zima </w:t>
      </w:r>
      <w:r w:rsidR="007E69C4" w:rsidRPr="00726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C4" w:rsidRPr="007264A3">
        <w:rPr>
          <w:rFonts w:ascii="Times New Roman" w:hAnsi="Times New Roman" w:cs="Times New Roman"/>
          <w:sz w:val="24"/>
          <w:szCs w:val="24"/>
        </w:rPr>
        <w:t>Olomunc</w:t>
      </w:r>
      <w:proofErr w:type="spellEnd"/>
      <w:r w:rsidR="007E69C4" w:rsidRPr="007264A3">
        <w:rPr>
          <w:rFonts w:ascii="Times New Roman" w:hAnsi="Times New Roman" w:cs="Times New Roman"/>
          <w:sz w:val="24"/>
          <w:szCs w:val="24"/>
        </w:rPr>
        <w:t xml:space="preserve"> 1997, s. 59–62.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Powstanie i ewolucja angielskiej ławy przysięgłych </w:t>
      </w:r>
      <w:r w:rsidR="007B3CF6" w:rsidRPr="007264A3">
        <w:rPr>
          <w:rFonts w:ascii="Times New Roman" w:hAnsi="Times New Roman" w:cs="Times New Roman"/>
          <w:i/>
          <w:sz w:val="24"/>
          <w:szCs w:val="24"/>
        </w:rPr>
        <w:t>(</w:t>
      </w:r>
      <w:r w:rsidRPr="007264A3">
        <w:rPr>
          <w:rFonts w:ascii="Times New Roman" w:hAnsi="Times New Roman" w:cs="Times New Roman"/>
          <w:i/>
          <w:sz w:val="24"/>
          <w:szCs w:val="24"/>
        </w:rPr>
        <w:t>między średniowieczem a XIX stuleciem</w:t>
      </w:r>
      <w:r w:rsidR="007B3CF6" w:rsidRPr="007264A3">
        <w:rPr>
          <w:rFonts w:ascii="Times New Roman" w:hAnsi="Times New Roman" w:cs="Times New Roman"/>
          <w:i/>
          <w:sz w:val="24"/>
          <w:szCs w:val="24"/>
        </w:rPr>
        <w:t>)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BC290C" w:rsidRPr="007264A3">
        <w:rPr>
          <w:rFonts w:ascii="Times New Roman" w:hAnsi="Times New Roman" w:cs="Times New Roman"/>
          <w:sz w:val="24"/>
          <w:szCs w:val="24"/>
        </w:rPr>
        <w:t>[</w:t>
      </w:r>
      <w:r w:rsidRPr="007264A3">
        <w:rPr>
          <w:rFonts w:ascii="Times New Roman" w:hAnsi="Times New Roman" w:cs="Times New Roman"/>
          <w:sz w:val="24"/>
          <w:szCs w:val="24"/>
        </w:rPr>
        <w:t>w:</w:t>
      </w:r>
      <w:r w:rsidR="00BC290C" w:rsidRPr="007264A3">
        <w:rPr>
          <w:rFonts w:ascii="Times New Roman" w:hAnsi="Times New Roman" w:cs="Times New Roman"/>
          <w:sz w:val="24"/>
          <w:szCs w:val="24"/>
        </w:rPr>
        <w:t>]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Szkice z dziejów ustroju i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BC290C" w:rsidRPr="007264A3">
        <w:rPr>
          <w:rFonts w:ascii="Times New Roman" w:hAnsi="Times New Roman" w:cs="Times New Roman"/>
          <w:i/>
          <w:sz w:val="24"/>
          <w:szCs w:val="24"/>
        </w:rPr>
        <w:t xml:space="preserve"> poświęcone pamięci Ireny Malinowskiej-Kwiatkowskiej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>red. M. Kwiecień, M. Małecki, Kraków 1997, s</w:t>
      </w:r>
      <w:r w:rsidRPr="007264A3">
        <w:rPr>
          <w:rFonts w:ascii="Times New Roman" w:hAnsi="Times New Roman" w:cs="Times New Roman"/>
          <w:sz w:val="24"/>
          <w:szCs w:val="24"/>
        </w:rPr>
        <w:t>. 39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60.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Wspomnienie o Profesor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dr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hab. Irenie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Malinowskiej–Kwiatkowskiej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(1925</w:t>
      </w:r>
      <w:r w:rsidR="00734C06" w:rsidRPr="007264A3">
        <w:rPr>
          <w:rFonts w:ascii="Times New Roman" w:hAnsi="Times New Roman" w:cs="Times New Roman"/>
          <w:i/>
          <w:sz w:val="24"/>
          <w:szCs w:val="24"/>
        </w:rPr>
        <w:t>–</w:t>
      </w:r>
      <w:r w:rsidRPr="007264A3">
        <w:rPr>
          <w:rFonts w:ascii="Times New Roman" w:hAnsi="Times New Roman" w:cs="Times New Roman"/>
          <w:i/>
          <w:sz w:val="24"/>
          <w:szCs w:val="24"/>
        </w:rPr>
        <w:t>1994)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C290C" w:rsidRPr="007264A3">
        <w:rPr>
          <w:rFonts w:ascii="Times New Roman" w:hAnsi="Times New Roman" w:cs="Times New Roman"/>
          <w:sz w:val="24"/>
          <w:szCs w:val="24"/>
        </w:rPr>
        <w:t xml:space="preserve">[w:] </w:t>
      </w:r>
      <w:r w:rsidR="00BC290C" w:rsidRPr="007264A3">
        <w:rPr>
          <w:rFonts w:ascii="Times New Roman" w:hAnsi="Times New Roman" w:cs="Times New Roman"/>
          <w:i/>
          <w:sz w:val="24"/>
          <w:szCs w:val="24"/>
        </w:rPr>
        <w:t xml:space="preserve">Szkice z dziejów ustroju i </w:t>
      </w:r>
      <w:proofErr w:type="spellStart"/>
      <w:r w:rsidR="00BC290C"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BC290C" w:rsidRPr="007264A3">
        <w:rPr>
          <w:rFonts w:ascii="Times New Roman" w:hAnsi="Times New Roman" w:cs="Times New Roman"/>
          <w:i/>
          <w:sz w:val="24"/>
          <w:szCs w:val="24"/>
        </w:rPr>
        <w:t xml:space="preserve"> poświęcone pamięci Ireny Malinowskiej-Kwiatkowskiej</w:t>
      </w:r>
      <w:r w:rsidR="00BC290C" w:rsidRPr="007264A3">
        <w:rPr>
          <w:rFonts w:ascii="Times New Roman" w:hAnsi="Times New Roman" w:cs="Times New Roman"/>
          <w:sz w:val="24"/>
          <w:szCs w:val="24"/>
        </w:rPr>
        <w:t xml:space="preserve">, red. M. Kwiecień, M. Małecki, Kraków 1997, s. </w:t>
      </w:r>
      <w:r w:rsidRPr="007264A3">
        <w:rPr>
          <w:rFonts w:ascii="Times New Roman" w:hAnsi="Times New Roman" w:cs="Times New Roman"/>
          <w:sz w:val="24"/>
          <w:szCs w:val="24"/>
        </w:rPr>
        <w:t>11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C159C1" w:rsidRPr="007264A3" w:rsidRDefault="00C159C1" w:rsidP="00F8244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 xml:space="preserve">26a.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Obituary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note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Professor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Irena Malinowska-Kwiatkowska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BC290C" w:rsidRPr="007264A3">
        <w:rPr>
          <w:rFonts w:ascii="Times New Roman" w:hAnsi="Times New Roman" w:cs="Times New Roman"/>
          <w:sz w:val="24"/>
          <w:szCs w:val="24"/>
        </w:rPr>
        <w:t xml:space="preserve">[w:] </w:t>
      </w:r>
      <w:r w:rsidR="00BC290C" w:rsidRPr="007264A3">
        <w:rPr>
          <w:rFonts w:ascii="Times New Roman" w:hAnsi="Times New Roman" w:cs="Times New Roman"/>
          <w:i/>
          <w:sz w:val="24"/>
          <w:szCs w:val="24"/>
        </w:rPr>
        <w:t xml:space="preserve">Szkice z dziejów ustroju i </w:t>
      </w:r>
      <w:proofErr w:type="spellStart"/>
      <w:r w:rsidR="00BC290C"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BC290C" w:rsidRPr="007264A3">
        <w:rPr>
          <w:rFonts w:ascii="Times New Roman" w:hAnsi="Times New Roman" w:cs="Times New Roman"/>
          <w:i/>
          <w:sz w:val="24"/>
          <w:szCs w:val="24"/>
        </w:rPr>
        <w:t xml:space="preserve"> poświęcone pamięci Ireny Malinowskiej-Kwiatkowskiej</w:t>
      </w:r>
      <w:r w:rsidR="00BC290C" w:rsidRPr="007264A3">
        <w:rPr>
          <w:rFonts w:ascii="Times New Roman" w:hAnsi="Times New Roman" w:cs="Times New Roman"/>
          <w:sz w:val="24"/>
          <w:szCs w:val="24"/>
        </w:rPr>
        <w:t xml:space="preserve">, red. M. Kwiecień, M. Małecki, Kraków 1997, s. </w:t>
      </w:r>
      <w:r w:rsidRPr="007264A3">
        <w:rPr>
          <w:rFonts w:ascii="Times New Roman" w:hAnsi="Times New Roman" w:cs="Times New Roman"/>
          <w:sz w:val="24"/>
          <w:szCs w:val="24"/>
        </w:rPr>
        <w:t>13</w:t>
      </w:r>
      <w:r w:rsidR="00734C06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>15.</w:t>
      </w:r>
    </w:p>
    <w:p w:rsidR="001E12EF" w:rsidRPr="007264A3" w:rsidRDefault="00734C06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lastRenderedPageBreak/>
        <w:t>(m</w:t>
      </w:r>
      <w:r w:rsidR="001E12EF" w:rsidRPr="007264A3">
        <w:rPr>
          <w:rFonts w:ascii="Times New Roman" w:hAnsi="Times New Roman" w:cs="Times New Roman"/>
          <w:sz w:val="24"/>
          <w:szCs w:val="24"/>
        </w:rPr>
        <w:t>onografia</w:t>
      </w:r>
      <w:r w:rsidRPr="007264A3">
        <w:rPr>
          <w:rFonts w:ascii="Times New Roman" w:hAnsi="Times New Roman" w:cs="Times New Roman"/>
          <w:sz w:val="24"/>
          <w:szCs w:val="24"/>
        </w:rPr>
        <w:t>)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1E12EF" w:rsidRPr="007264A3">
        <w:rPr>
          <w:rFonts w:ascii="Times New Roman" w:hAnsi="Times New Roman" w:cs="Times New Roman"/>
          <w:i/>
          <w:sz w:val="24"/>
          <w:szCs w:val="24"/>
        </w:rPr>
        <w:t>Dzieje przestępstw politycznych w Anglii. Między średniowieczem a współczesnością</w:t>
      </w:r>
      <w:r w:rsidR="001E12EF" w:rsidRPr="007264A3">
        <w:rPr>
          <w:rFonts w:ascii="Times New Roman" w:hAnsi="Times New Roman" w:cs="Times New Roman"/>
          <w:sz w:val="24"/>
          <w:szCs w:val="24"/>
        </w:rPr>
        <w:t>, Kraków 2000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1E12EF" w:rsidRPr="007264A3">
        <w:rPr>
          <w:rFonts w:ascii="Times New Roman" w:hAnsi="Times New Roman" w:cs="Times New Roman"/>
          <w:sz w:val="24"/>
          <w:szCs w:val="24"/>
        </w:rPr>
        <w:t>216 s.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Jan z Turobina</w:t>
      </w:r>
      <w:r w:rsidRPr="007264A3">
        <w:rPr>
          <w:rFonts w:ascii="Times New Roman" w:hAnsi="Times New Roman" w:cs="Times New Roman"/>
          <w:sz w:val="24"/>
          <w:szCs w:val="24"/>
        </w:rPr>
        <w:t xml:space="preserve"> [w:] </w:t>
      </w:r>
      <w:r w:rsidR="002756B8" w:rsidRPr="007264A3">
        <w:rPr>
          <w:rFonts w:ascii="Times New Roman" w:hAnsi="Times New Roman" w:cs="Times New Roman"/>
          <w:i/>
          <w:sz w:val="24"/>
          <w:szCs w:val="24"/>
        </w:rPr>
        <w:t>Złota Księga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 Wydział</w:t>
      </w:r>
      <w:r w:rsidR="002756B8" w:rsidRPr="007264A3">
        <w:rPr>
          <w:rFonts w:ascii="Times New Roman" w:hAnsi="Times New Roman" w:cs="Times New Roman"/>
          <w:i/>
          <w:sz w:val="24"/>
          <w:szCs w:val="24"/>
        </w:rPr>
        <w:t>u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 Prawa i Administracji</w:t>
      </w:r>
      <w:r w:rsidRPr="007264A3">
        <w:rPr>
          <w:rFonts w:ascii="Times New Roman" w:hAnsi="Times New Roman" w:cs="Times New Roman"/>
          <w:sz w:val="24"/>
          <w:szCs w:val="24"/>
        </w:rPr>
        <w:t>, red. J. Stelmach</w:t>
      </w:r>
      <w:r w:rsidR="002756B8" w:rsidRPr="007264A3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="002756B8" w:rsidRPr="007264A3">
        <w:rPr>
          <w:rFonts w:ascii="Times New Roman" w:hAnsi="Times New Roman" w:cs="Times New Roman"/>
          <w:sz w:val="24"/>
          <w:szCs w:val="24"/>
        </w:rPr>
        <w:t>Uruszczak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>, Kraków 2000, s. 81</w:t>
      </w:r>
      <w:r w:rsidR="002756B8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87. </w:t>
      </w:r>
    </w:p>
    <w:p w:rsidR="00024717" w:rsidRPr="007264A3" w:rsidRDefault="00024717" w:rsidP="000247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W majestacie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. Rozmowa z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dr</w:t>
      </w:r>
      <w:proofErr w:type="spellEnd"/>
      <w:r w:rsidR="002756B8" w:rsidRPr="007264A3">
        <w:rPr>
          <w:rFonts w:ascii="Times New Roman" w:hAnsi="Times New Roman" w:cs="Times New Roman"/>
          <w:i/>
          <w:sz w:val="24"/>
          <w:szCs w:val="24"/>
        </w:rPr>
        <w:t>.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 hab. Kazimierzem Baranem z Zakładu Powszechnej Historii Państwa i Prawa UJ</w:t>
      </w:r>
      <w:r w:rsidRPr="007264A3">
        <w:rPr>
          <w:rFonts w:ascii="Times New Roman" w:hAnsi="Times New Roman" w:cs="Times New Roman"/>
          <w:sz w:val="24"/>
          <w:szCs w:val="24"/>
        </w:rPr>
        <w:t xml:space="preserve">, „Dziennik Polski” 2000, </w:t>
      </w:r>
      <w:proofErr w:type="spellStart"/>
      <w:r w:rsidRPr="007264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>. 56, nr 95 (16978).</w:t>
      </w:r>
    </w:p>
    <w:p w:rsidR="001E12EF" w:rsidRPr="007264A3" w:rsidRDefault="002756B8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wspólnie z W. </w:t>
      </w:r>
      <w:proofErr w:type="spellStart"/>
      <w:r w:rsidR="001E12EF" w:rsidRPr="007264A3">
        <w:rPr>
          <w:rFonts w:ascii="Times New Roman" w:hAnsi="Times New Roman" w:cs="Times New Roman"/>
          <w:sz w:val="24"/>
          <w:szCs w:val="24"/>
        </w:rPr>
        <w:t>Uruszczakiem</w:t>
      </w:r>
      <w:proofErr w:type="spellEnd"/>
      <w:r w:rsidR="001E12EF" w:rsidRPr="007264A3">
        <w:rPr>
          <w:rFonts w:ascii="Times New Roman" w:hAnsi="Times New Roman" w:cs="Times New Roman"/>
          <w:sz w:val="24"/>
          <w:szCs w:val="24"/>
        </w:rPr>
        <w:t xml:space="preserve"> i in.</w:t>
      </w:r>
      <w:r w:rsidRPr="007264A3">
        <w:rPr>
          <w:rFonts w:ascii="Times New Roman" w:hAnsi="Times New Roman" w:cs="Times New Roman"/>
          <w:sz w:val="24"/>
          <w:szCs w:val="24"/>
        </w:rPr>
        <w:t>)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1E12EF" w:rsidRPr="007264A3">
        <w:rPr>
          <w:rFonts w:ascii="Times New Roman" w:hAnsi="Times New Roman" w:cs="Times New Roman"/>
          <w:i/>
          <w:sz w:val="24"/>
          <w:szCs w:val="24"/>
        </w:rPr>
        <w:t xml:space="preserve">Wybór pytań egzaminacyjnych do nauki historii </w:t>
      </w:r>
      <w:proofErr w:type="spellStart"/>
      <w:r w:rsidR="001E12EF"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1E12EF" w:rsidRPr="007264A3">
        <w:rPr>
          <w:rFonts w:ascii="Times New Roman" w:hAnsi="Times New Roman" w:cs="Times New Roman"/>
          <w:i/>
          <w:sz w:val="24"/>
          <w:szCs w:val="24"/>
        </w:rPr>
        <w:t xml:space="preserve"> w Polsce na tle porównawczym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, red. B. </w:t>
      </w:r>
      <w:proofErr w:type="spellStart"/>
      <w:r w:rsidR="001E12EF" w:rsidRPr="007264A3">
        <w:rPr>
          <w:rFonts w:ascii="Times New Roman" w:hAnsi="Times New Roman" w:cs="Times New Roman"/>
          <w:sz w:val="24"/>
          <w:szCs w:val="24"/>
        </w:rPr>
        <w:t>Migda</w:t>
      </w:r>
      <w:proofErr w:type="spellEnd"/>
      <w:r w:rsidR="001E12EF" w:rsidRPr="007264A3">
        <w:rPr>
          <w:rFonts w:ascii="Times New Roman" w:hAnsi="Times New Roman" w:cs="Times New Roman"/>
          <w:sz w:val="24"/>
          <w:szCs w:val="24"/>
        </w:rPr>
        <w:t>, Z. Zarzycki, Kraków 2000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1E12EF" w:rsidRPr="007264A3">
        <w:rPr>
          <w:rFonts w:ascii="Times New Roman" w:hAnsi="Times New Roman" w:cs="Times New Roman"/>
          <w:sz w:val="24"/>
          <w:szCs w:val="24"/>
        </w:rPr>
        <w:t>209 s.</w:t>
      </w:r>
    </w:p>
    <w:p w:rsidR="001E12EF" w:rsidRPr="007264A3" w:rsidRDefault="002756B8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Z dziejów procesów o zbrodnię </w:t>
      </w:r>
      <w:r w:rsidR="001E12EF" w:rsidRPr="007264A3">
        <w:rPr>
          <w:rFonts w:ascii="Times New Roman" w:hAnsi="Times New Roman" w:cs="Times New Roman"/>
          <w:i/>
          <w:sz w:val="24"/>
          <w:szCs w:val="24"/>
        </w:rPr>
        <w:t xml:space="preserve">stanu. Sprawa </w:t>
      </w:r>
      <w:proofErr w:type="spellStart"/>
      <w:r w:rsidR="001E12EF" w:rsidRPr="007264A3">
        <w:rPr>
          <w:rFonts w:ascii="Times New Roman" w:hAnsi="Times New Roman" w:cs="Times New Roman"/>
          <w:i/>
          <w:sz w:val="24"/>
          <w:szCs w:val="24"/>
        </w:rPr>
        <w:t>Throckmortona</w:t>
      </w:r>
      <w:proofErr w:type="spellEnd"/>
      <w:r w:rsidR="001E12EF" w:rsidRPr="007264A3">
        <w:rPr>
          <w:rFonts w:ascii="Times New Roman" w:hAnsi="Times New Roman" w:cs="Times New Roman"/>
          <w:i/>
          <w:sz w:val="24"/>
          <w:szCs w:val="24"/>
        </w:rPr>
        <w:t xml:space="preserve"> (1554 </w:t>
      </w:r>
      <w:proofErr w:type="spellStart"/>
      <w:r w:rsidR="001E12EF" w:rsidRPr="007264A3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1E12EF" w:rsidRPr="007264A3">
        <w:rPr>
          <w:rFonts w:ascii="Times New Roman" w:hAnsi="Times New Roman" w:cs="Times New Roman"/>
          <w:i/>
          <w:sz w:val="24"/>
          <w:szCs w:val="24"/>
        </w:rPr>
        <w:t>.) w Anglii epoki Tudorów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 [w:] </w:t>
      </w:r>
      <w:r w:rsidR="001E12EF" w:rsidRPr="007264A3">
        <w:rPr>
          <w:rFonts w:ascii="Times New Roman" w:hAnsi="Times New Roman" w:cs="Times New Roman"/>
          <w:i/>
          <w:sz w:val="24"/>
          <w:szCs w:val="24"/>
        </w:rPr>
        <w:t xml:space="preserve">Studia z dziejów państwa i </w:t>
      </w:r>
      <w:proofErr w:type="spellStart"/>
      <w:r w:rsidR="001E12EF" w:rsidRPr="007264A3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2A674D" w:rsidRPr="007264A3">
        <w:rPr>
          <w:rFonts w:ascii="Times New Roman" w:hAnsi="Times New Roman" w:cs="Times New Roman"/>
          <w:i/>
          <w:sz w:val="24"/>
          <w:szCs w:val="24"/>
        </w:rPr>
        <w:t xml:space="preserve"> polskiego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, t. V, </w:t>
      </w:r>
      <w:r w:rsidR="007E69C4" w:rsidRPr="007264A3">
        <w:rPr>
          <w:rFonts w:ascii="Times New Roman" w:hAnsi="Times New Roman" w:cs="Times New Roman"/>
          <w:sz w:val="24"/>
          <w:szCs w:val="24"/>
        </w:rPr>
        <w:t>red.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8627D6" w:rsidRPr="007264A3">
        <w:rPr>
          <w:rFonts w:ascii="Times New Roman" w:hAnsi="Times New Roman" w:cs="Times New Roman"/>
          <w:sz w:val="24"/>
          <w:szCs w:val="24"/>
        </w:rPr>
        <w:t xml:space="preserve">J. Matuszewski, W. </w:t>
      </w:r>
      <w:proofErr w:type="spellStart"/>
      <w:r w:rsidR="008627D6" w:rsidRPr="007264A3">
        <w:rPr>
          <w:rFonts w:ascii="Times New Roman" w:hAnsi="Times New Roman" w:cs="Times New Roman"/>
          <w:sz w:val="24"/>
          <w:szCs w:val="24"/>
        </w:rPr>
        <w:t>Uruszczak</w:t>
      </w:r>
      <w:proofErr w:type="spellEnd"/>
      <w:r w:rsidR="008627D6" w:rsidRPr="00726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2EF" w:rsidRPr="007264A3">
        <w:rPr>
          <w:rFonts w:ascii="Times New Roman" w:hAnsi="Times New Roman" w:cs="Times New Roman"/>
          <w:sz w:val="24"/>
          <w:szCs w:val="24"/>
        </w:rPr>
        <w:t>Łódź</w:t>
      </w:r>
      <w:r w:rsidRPr="007264A3">
        <w:rPr>
          <w:rFonts w:ascii="Times New Roman" w:hAnsi="Times New Roman" w:cs="Times New Roman"/>
          <w:sz w:val="24"/>
          <w:szCs w:val="24"/>
        </w:rPr>
        <w:t>–</w:t>
      </w:r>
      <w:r w:rsidR="001E12EF" w:rsidRPr="007264A3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="001E12EF" w:rsidRPr="007264A3">
        <w:rPr>
          <w:rFonts w:ascii="Times New Roman" w:hAnsi="Times New Roman" w:cs="Times New Roman"/>
          <w:sz w:val="24"/>
          <w:szCs w:val="24"/>
        </w:rPr>
        <w:t xml:space="preserve"> 2000, s. 85</w:t>
      </w:r>
      <w:r w:rsidRPr="007264A3">
        <w:rPr>
          <w:rFonts w:ascii="Times New Roman" w:hAnsi="Times New Roman" w:cs="Times New Roman"/>
          <w:sz w:val="24"/>
          <w:szCs w:val="24"/>
        </w:rPr>
        <w:t>–</w:t>
      </w:r>
      <w:r w:rsidR="001E12EF" w:rsidRPr="007264A3">
        <w:rPr>
          <w:rFonts w:ascii="Times New Roman" w:hAnsi="Times New Roman" w:cs="Times New Roman"/>
          <w:sz w:val="24"/>
          <w:szCs w:val="24"/>
        </w:rPr>
        <w:t xml:space="preserve">98. 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Jubileusz Profesora Stanisława Grodziskiego</w:t>
      </w:r>
      <w:r w:rsidRPr="007264A3">
        <w:rPr>
          <w:rFonts w:ascii="Times New Roman" w:hAnsi="Times New Roman" w:cs="Times New Roman"/>
          <w:sz w:val="24"/>
          <w:szCs w:val="24"/>
        </w:rPr>
        <w:t>, „Czasopismo Prawno-Historyczne” 2001, t. 53, z. 2, s. 263</w:t>
      </w:r>
      <w:r w:rsidR="002756B8" w:rsidRPr="007264A3">
        <w:rPr>
          <w:rFonts w:ascii="Times New Roman" w:hAnsi="Times New Roman" w:cs="Times New Roman"/>
          <w:sz w:val="24"/>
          <w:szCs w:val="24"/>
        </w:rPr>
        <w:t>.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</w:rPr>
        <w:t>Kilka uwag na temat dobrodziejstwa kleru w dawnej angielskiej procedurze karne</w:t>
      </w:r>
      <w:r w:rsidR="000B7C4B" w:rsidRPr="007264A3">
        <w:rPr>
          <w:rFonts w:ascii="Times New Roman" w:hAnsi="Times New Roman" w:cs="Times New Roman"/>
          <w:i/>
          <w:sz w:val="24"/>
          <w:szCs w:val="24"/>
        </w:rPr>
        <w:t>j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0B7C4B" w:rsidRPr="007264A3">
        <w:rPr>
          <w:rFonts w:ascii="Times New Roman" w:hAnsi="Times New Roman" w:cs="Times New Roman"/>
          <w:sz w:val="24"/>
          <w:szCs w:val="24"/>
        </w:rPr>
        <w:t>[</w:t>
      </w:r>
      <w:r w:rsidRPr="007264A3">
        <w:rPr>
          <w:rFonts w:ascii="Times New Roman" w:hAnsi="Times New Roman" w:cs="Times New Roman"/>
          <w:sz w:val="24"/>
          <w:szCs w:val="24"/>
        </w:rPr>
        <w:t>w:</w:t>
      </w:r>
      <w:r w:rsidR="000B7C4B" w:rsidRPr="007264A3">
        <w:rPr>
          <w:rFonts w:ascii="Times New Roman" w:hAnsi="Times New Roman" w:cs="Times New Roman"/>
          <w:sz w:val="24"/>
          <w:szCs w:val="24"/>
        </w:rPr>
        <w:t>]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</w:rPr>
        <w:t>Dziedzictwo Prawne XX w. Księga Pamiątkowa z okazji 150</w:t>
      </w:r>
      <w:r w:rsidR="000B7C4B" w:rsidRPr="007264A3">
        <w:rPr>
          <w:rFonts w:ascii="Times New Roman" w:hAnsi="Times New Roman" w:cs="Times New Roman"/>
          <w:i/>
          <w:sz w:val="24"/>
          <w:szCs w:val="24"/>
        </w:rPr>
        <w:t>-</w:t>
      </w:r>
      <w:r w:rsidRPr="007264A3">
        <w:rPr>
          <w:rFonts w:ascii="Times New Roman" w:hAnsi="Times New Roman" w:cs="Times New Roman"/>
          <w:i/>
          <w:sz w:val="24"/>
          <w:szCs w:val="24"/>
        </w:rPr>
        <w:t>lecia TBSP UJ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0B7C4B" w:rsidRPr="007264A3">
        <w:rPr>
          <w:rFonts w:ascii="Times New Roman" w:hAnsi="Times New Roman" w:cs="Times New Roman"/>
          <w:sz w:val="24"/>
          <w:szCs w:val="24"/>
        </w:rPr>
        <w:t xml:space="preserve">red. A. Zoll, J. Stelmach, J. Halberda, Kraków 2001, </w:t>
      </w:r>
      <w:r w:rsidRPr="007264A3">
        <w:rPr>
          <w:rFonts w:ascii="Times New Roman" w:hAnsi="Times New Roman" w:cs="Times New Roman"/>
          <w:sz w:val="24"/>
          <w:szCs w:val="24"/>
        </w:rPr>
        <w:t>s. 107</w:t>
      </w:r>
      <w:r w:rsidR="002756B8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112. 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Stanisław Grodziski (sylwetka naukowa)</w:t>
      </w:r>
      <w:r w:rsidRPr="007264A3">
        <w:rPr>
          <w:rFonts w:ascii="Times New Roman" w:hAnsi="Times New Roman" w:cs="Times New Roman"/>
          <w:sz w:val="24"/>
          <w:szCs w:val="24"/>
        </w:rPr>
        <w:t xml:space="preserve"> [w:] 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Ustrój i prawo w przeszłości dalszej i bliższej. Prace dedykowane Profesorowi Stanisławowi Grodziskiemu w 50-lecie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pracy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naukowej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>, red. J. Mal</w:t>
      </w:r>
      <w:r w:rsidR="002756B8" w:rsidRPr="007264A3">
        <w:rPr>
          <w:rFonts w:ascii="Times New Roman" w:hAnsi="Times New Roman" w:cs="Times New Roman"/>
          <w:sz w:val="24"/>
          <w:szCs w:val="24"/>
        </w:rPr>
        <w:t>e</w:t>
      </w:r>
      <w:r w:rsidRPr="007264A3">
        <w:rPr>
          <w:rFonts w:ascii="Times New Roman" w:hAnsi="Times New Roman" w:cs="Times New Roman"/>
          <w:sz w:val="24"/>
          <w:szCs w:val="24"/>
        </w:rPr>
        <w:t>c</w:t>
      </w:r>
      <w:r w:rsidR="002756B8" w:rsidRPr="007264A3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="002756B8" w:rsidRPr="007264A3">
        <w:rPr>
          <w:rFonts w:ascii="Times New Roman" w:hAnsi="Times New Roman" w:cs="Times New Roman"/>
          <w:sz w:val="24"/>
          <w:szCs w:val="24"/>
        </w:rPr>
        <w:t>Uruszczak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>, Kraków 2001, s. 9</w:t>
      </w:r>
      <w:r w:rsidR="002756B8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C159C1" w:rsidRPr="007264A3" w:rsidRDefault="000B7C4B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</w:t>
      </w:r>
      <w:r w:rsidR="00FB7D89" w:rsidRPr="007264A3">
        <w:rPr>
          <w:rFonts w:ascii="Times New Roman" w:hAnsi="Times New Roman" w:cs="Times New Roman"/>
          <w:sz w:val="24"/>
          <w:szCs w:val="24"/>
        </w:rPr>
        <w:t xml:space="preserve">wspólnie </w:t>
      </w:r>
      <w:r w:rsidR="00C159C1" w:rsidRPr="007264A3">
        <w:rPr>
          <w:rFonts w:ascii="Times New Roman" w:hAnsi="Times New Roman" w:cs="Times New Roman"/>
          <w:sz w:val="24"/>
          <w:szCs w:val="24"/>
        </w:rPr>
        <w:t>z M. Małek i K. Szczurek</w:t>
      </w:r>
      <w:r w:rsidRPr="007264A3">
        <w:rPr>
          <w:rFonts w:ascii="Times New Roman" w:hAnsi="Times New Roman" w:cs="Times New Roman"/>
          <w:sz w:val="24"/>
          <w:szCs w:val="24"/>
        </w:rPr>
        <w:t>)</w:t>
      </w:r>
      <w:r w:rsidR="00FB7D89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</w:rPr>
        <w:t xml:space="preserve">Z dziejów angielskich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</w:rPr>
        <w:t>defences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</w:rPr>
        <w:t>: obrona konieczna i stan wyższej konieczności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Pr="007264A3">
        <w:rPr>
          <w:rFonts w:ascii="Times New Roman" w:hAnsi="Times New Roman" w:cs="Times New Roman"/>
          <w:sz w:val="24"/>
          <w:szCs w:val="24"/>
        </w:rPr>
        <w:t>[</w:t>
      </w:r>
      <w:r w:rsidR="00C159C1" w:rsidRPr="007264A3">
        <w:rPr>
          <w:rFonts w:ascii="Times New Roman" w:hAnsi="Times New Roman" w:cs="Times New Roman"/>
          <w:sz w:val="24"/>
          <w:szCs w:val="24"/>
        </w:rPr>
        <w:t>w:</w:t>
      </w:r>
      <w:r w:rsidRPr="007264A3">
        <w:rPr>
          <w:rFonts w:ascii="Times New Roman" w:hAnsi="Times New Roman" w:cs="Times New Roman"/>
          <w:sz w:val="24"/>
          <w:szCs w:val="24"/>
        </w:rPr>
        <w:t>]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</w:rPr>
        <w:t>Przez tysiąclecia: państwo – prawo – jednostka</w:t>
      </w:r>
      <w:r w:rsidRPr="007264A3">
        <w:rPr>
          <w:rFonts w:ascii="Times New Roman" w:hAnsi="Times New Roman" w:cs="Times New Roman"/>
          <w:sz w:val="24"/>
          <w:szCs w:val="24"/>
        </w:rPr>
        <w:t xml:space="preserve">, red. A. Lityński, M. Mikołajczyk, Katowice 2001, </w:t>
      </w:r>
      <w:r w:rsidR="00C159C1" w:rsidRPr="007264A3">
        <w:rPr>
          <w:rFonts w:ascii="Times New Roman" w:hAnsi="Times New Roman" w:cs="Times New Roman"/>
          <w:sz w:val="24"/>
          <w:szCs w:val="24"/>
        </w:rPr>
        <w:t>s. 53</w:t>
      </w:r>
      <w:r w:rsidR="00F42D2D" w:rsidRPr="007264A3">
        <w:rPr>
          <w:rFonts w:ascii="Times New Roman" w:hAnsi="Times New Roman" w:cs="Times New Roman"/>
          <w:sz w:val="24"/>
          <w:szCs w:val="24"/>
        </w:rPr>
        <w:t>–</w:t>
      </w:r>
      <w:r w:rsidR="00C159C1" w:rsidRPr="007264A3">
        <w:rPr>
          <w:rFonts w:ascii="Times New Roman" w:hAnsi="Times New Roman" w:cs="Times New Roman"/>
          <w:sz w:val="24"/>
          <w:szCs w:val="24"/>
        </w:rPr>
        <w:t xml:space="preserve">59.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Legal history in Poland: research and instruction. Past and present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Rättshistoria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förändring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(Legal history in change)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red. </w:t>
      </w:r>
      <w:r w:rsidR="007E69C4" w:rsidRPr="007264A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K. </w:t>
      </w:r>
      <w:proofErr w:type="spellStart"/>
      <w:r w:rsidR="007E69C4" w:rsidRPr="007264A3">
        <w:rPr>
          <w:rFonts w:ascii="Times New Roman" w:eastAsia="Arial Unicode MS" w:hAnsi="Times New Roman" w:cs="Times New Roman"/>
          <w:sz w:val="24"/>
          <w:szCs w:val="24"/>
          <w:lang w:val="en-US"/>
        </w:rPr>
        <w:t>Modéer</w:t>
      </w:r>
      <w:proofErr w:type="spellEnd"/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Lund 2002, 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. 305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318. 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Procedure in Polish-Lithuanian parliament from the sixteenth to eighteenth centuries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Parliaments, Estates and Representation, 22 Nov. 2002, International Commission for the History of Representative and Parliamentary Institutions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Ashgate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Publishing Ltd 2002, s. 57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69. 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Some remarks on Cracow’s historical heritage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[w:]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The 14</w:t>
      </w:r>
      <w:r w:rsidRPr="007264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FESPB Congress, August 23</w:t>
      </w:r>
      <w:r w:rsidR="00F42D2D" w:rsidRPr="007264A3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27 2004, Final Program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, Kraków 2004, s. 4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tradition of Roman republicanism among the Polish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nobiliary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class, 15</w:t>
      </w:r>
      <w:r w:rsidRPr="007264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through 18</w:t>
      </w:r>
      <w:r w:rsidRPr="007264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centuries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Panta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Rei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dedicati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Manlio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Bellomo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C4" w:rsidRPr="007264A3">
        <w:rPr>
          <w:rStyle w:val="s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O. </w:t>
      </w:r>
      <w:proofErr w:type="spellStart"/>
      <w:r w:rsidR="007E69C4" w:rsidRPr="007264A3">
        <w:rPr>
          <w:rStyle w:val="st"/>
          <w:rFonts w:ascii="Times New Roman" w:hAnsi="Times New Roman" w:cs="Times New Roman"/>
          <w:color w:val="222222"/>
          <w:sz w:val="24"/>
          <w:szCs w:val="24"/>
          <w:lang w:val="en-US"/>
        </w:rPr>
        <w:t>Condorelli</w:t>
      </w:r>
      <w:proofErr w:type="spellEnd"/>
      <w:r w:rsidR="007E69C4" w:rsidRPr="007264A3">
        <w:rPr>
          <w:rStyle w:val="st"/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2A674D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0E8" w:rsidRPr="007264A3">
        <w:rPr>
          <w:rFonts w:ascii="Times New Roman" w:hAnsi="Times New Roman" w:cs="Times New Roman"/>
          <w:sz w:val="24"/>
          <w:szCs w:val="24"/>
          <w:lang w:val="en-US"/>
        </w:rPr>
        <w:t>t. I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Roma 2004, </w:t>
      </w:r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. 179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190.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Cracow’s involvement in Poland’s constitutional and cultural developments 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Five Hundred Years Anniversary of the Adoption of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Nihil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Novi Statute of 1505, 56</w:t>
      </w:r>
      <w:r w:rsidRPr="007264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Conference of the </w:t>
      </w:r>
      <w:r w:rsidR="00FB7D89" w:rsidRPr="007264A3">
        <w:rPr>
          <w:rFonts w:ascii="Times New Roman" w:hAnsi="Times New Roman" w:cs="Times New Roman"/>
          <w:i/>
          <w:sz w:val="24"/>
          <w:szCs w:val="24"/>
          <w:lang w:val="en-US"/>
        </w:rPr>
        <w:t>International Commission for the History of Representative and Parliamentary Institutions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Kraków 2005, </w:t>
      </w:r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. 17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decrees of King Alexander adopted </w:t>
      </w:r>
      <w:r w:rsidR="00FA0D13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 the </w:t>
      </w:r>
      <w:proofErr w:type="spellStart"/>
      <w:r w:rsidR="00FA0D13" w:rsidRPr="007264A3">
        <w:rPr>
          <w:rFonts w:ascii="Times New Roman" w:hAnsi="Times New Roman" w:cs="Times New Roman"/>
          <w:i/>
          <w:sz w:val="24"/>
          <w:szCs w:val="24"/>
          <w:lang w:val="en-US"/>
        </w:rPr>
        <w:t>Sejm</w:t>
      </w:r>
      <w:proofErr w:type="spellEnd"/>
      <w:r w:rsidR="00FA0D13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held in Radom </w:t>
      </w:r>
      <w:r w:rsidR="007E69C4" w:rsidRPr="007264A3">
        <w:rPr>
          <w:rFonts w:ascii="Times New Roman" w:hAnsi="Times New Roman" w:cs="Times New Roman"/>
          <w:i/>
          <w:sz w:val="24"/>
          <w:szCs w:val="24"/>
          <w:lang w:val="en-US"/>
        </w:rPr>
        <w:t>1505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transl.</w:t>
      </w:r>
      <w:r w:rsidR="00F42D2D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and footnote-commented by 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Baran 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FA0D13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Radomiensis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Conventionis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Decreta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Alexandrii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34CC" w:rsidRPr="007264A3">
        <w:rPr>
          <w:rFonts w:ascii="Times New Roman" w:hAnsi="Times New Roman" w:cs="Times New Roman"/>
          <w:sz w:val="24"/>
          <w:szCs w:val="24"/>
          <w:lang w:val="en-US"/>
        </w:rPr>
        <w:t>Radom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2005, </w:t>
      </w:r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. LVI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LXIII. </w:t>
      </w:r>
    </w:p>
    <w:p w:rsidR="0077770C" w:rsidRPr="007264A3" w:rsidRDefault="00C159C1" w:rsidP="007777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Akcenty anglosaskie w twórczości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naukowej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profesora Wojciecha Marii Bartla</w:t>
      </w:r>
      <w:r w:rsidR="00FA0D13" w:rsidRPr="007264A3">
        <w:rPr>
          <w:rFonts w:ascii="Times New Roman" w:hAnsi="Times New Roman" w:cs="Times New Roman"/>
          <w:sz w:val="24"/>
          <w:szCs w:val="24"/>
        </w:rPr>
        <w:t>, „</w:t>
      </w:r>
      <w:r w:rsidRPr="007264A3">
        <w:rPr>
          <w:rFonts w:ascii="Times New Roman" w:hAnsi="Times New Roman" w:cs="Times New Roman"/>
          <w:sz w:val="24"/>
          <w:szCs w:val="24"/>
        </w:rPr>
        <w:t>W Służbie Nauki</w:t>
      </w:r>
      <w:r w:rsidR="00FA0D13" w:rsidRPr="007264A3">
        <w:rPr>
          <w:rFonts w:ascii="Times New Roman" w:hAnsi="Times New Roman" w:cs="Times New Roman"/>
          <w:sz w:val="24"/>
          <w:szCs w:val="24"/>
        </w:rPr>
        <w:t>”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FA0D13" w:rsidRPr="007264A3">
        <w:rPr>
          <w:rFonts w:ascii="Times New Roman" w:hAnsi="Times New Roman" w:cs="Times New Roman"/>
          <w:sz w:val="24"/>
          <w:szCs w:val="24"/>
        </w:rPr>
        <w:t xml:space="preserve">2006, nr 12, </w:t>
      </w:r>
      <w:r w:rsidRPr="007264A3">
        <w:rPr>
          <w:rFonts w:ascii="Times New Roman" w:hAnsi="Times New Roman" w:cs="Times New Roman"/>
          <w:sz w:val="24"/>
          <w:szCs w:val="24"/>
        </w:rPr>
        <w:t>s. 31</w:t>
      </w:r>
      <w:r w:rsidR="00F42D2D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34 </w:t>
      </w:r>
      <w:r w:rsidR="00F42D2D" w:rsidRPr="007264A3">
        <w:rPr>
          <w:rFonts w:ascii="Times New Roman" w:hAnsi="Times New Roman" w:cs="Times New Roman"/>
          <w:sz w:val="24"/>
          <w:szCs w:val="24"/>
        </w:rPr>
        <w:t>(</w:t>
      </w:r>
      <w:r w:rsidR="00FA0D13" w:rsidRPr="007264A3">
        <w:rPr>
          <w:rFonts w:ascii="Times New Roman" w:hAnsi="Times New Roman" w:cs="Times New Roman"/>
          <w:sz w:val="24"/>
          <w:szCs w:val="24"/>
        </w:rPr>
        <w:t>Polska Akademia Umiejętności, Archiwum Nauki PAN i PAU</w:t>
      </w:r>
      <w:r w:rsidR="00F42D2D" w:rsidRPr="007264A3">
        <w:rPr>
          <w:rFonts w:ascii="Times New Roman" w:hAnsi="Times New Roman" w:cs="Times New Roman"/>
          <w:sz w:val="24"/>
          <w:szCs w:val="24"/>
        </w:rPr>
        <w:t>)</w:t>
      </w:r>
      <w:r w:rsidR="00FA0D13" w:rsidRPr="007264A3">
        <w:rPr>
          <w:rFonts w:ascii="Times New Roman" w:hAnsi="Times New Roman" w:cs="Times New Roman"/>
          <w:sz w:val="24"/>
          <w:szCs w:val="24"/>
        </w:rPr>
        <w:t>.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Batalia o skuteczność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writu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habeas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corpus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w Anglii doby Stuartów</w:t>
      </w:r>
      <w:r w:rsidRPr="007264A3">
        <w:rPr>
          <w:rFonts w:ascii="Times New Roman" w:hAnsi="Times New Roman" w:cs="Times New Roman"/>
          <w:sz w:val="24"/>
          <w:szCs w:val="24"/>
        </w:rPr>
        <w:t>, „Prace Instytutu Prawa Własności Intelektualnej UJ” 2006, z. 96, s. 151</w:t>
      </w:r>
      <w:r w:rsidR="00F42D2D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157. </w:t>
      </w:r>
    </w:p>
    <w:p w:rsidR="00C159C1" w:rsidRPr="007264A3" w:rsidRDefault="00FA0D13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>spółredakcja</w:t>
      </w:r>
      <w:proofErr w:type="spellEnd"/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Separation of Powers and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>Parliamentarism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past and the present. Law, doctrine, practice. Five Hundred Years Anniversary of the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>Nihili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Novi Statute of 1505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Warszawa 2007, 651 s.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Part Performance</w:t>
      </w:r>
      <w:r w:rsidR="00FB7D89"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jako reminiscencje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aequitas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w prawie angielskim</w:t>
      </w:r>
      <w:r w:rsidR="00BB497C" w:rsidRPr="007264A3">
        <w:rPr>
          <w:rFonts w:ascii="Times New Roman" w:hAnsi="Times New Roman" w:cs="Times New Roman"/>
          <w:sz w:val="24"/>
          <w:szCs w:val="24"/>
        </w:rPr>
        <w:t xml:space="preserve"> [w:]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Ut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Magis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Leges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Sapere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. Studia i prace dedykowane Profesorowi Januszowi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Sondlowi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w pięćdziesiątą rocznicę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pracy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naukowej</w:t>
      </w:r>
      <w:proofErr w:type="spellEnd"/>
      <w:r w:rsidR="007B3CF6"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BB497C" w:rsidRPr="007264A3">
        <w:rPr>
          <w:rFonts w:ascii="Times New Roman" w:hAnsi="Times New Roman" w:cs="Times New Roman"/>
          <w:sz w:val="24"/>
          <w:szCs w:val="24"/>
        </w:rPr>
        <w:t xml:space="preserve">red. W. </w:t>
      </w:r>
      <w:proofErr w:type="spellStart"/>
      <w:r w:rsidR="00BB497C" w:rsidRPr="007264A3">
        <w:rPr>
          <w:rFonts w:ascii="Times New Roman" w:hAnsi="Times New Roman" w:cs="Times New Roman"/>
          <w:sz w:val="24"/>
          <w:szCs w:val="24"/>
        </w:rPr>
        <w:t>Uruszczak</w:t>
      </w:r>
      <w:proofErr w:type="spellEnd"/>
      <w:r w:rsidR="00BB497C" w:rsidRPr="007264A3">
        <w:rPr>
          <w:rFonts w:ascii="Times New Roman" w:hAnsi="Times New Roman" w:cs="Times New Roman"/>
          <w:sz w:val="24"/>
          <w:szCs w:val="24"/>
        </w:rPr>
        <w:t>, P. Święcicka, A. Kremer</w:t>
      </w:r>
      <w:r w:rsidRPr="007264A3">
        <w:rPr>
          <w:rFonts w:ascii="Times New Roman" w:hAnsi="Times New Roman" w:cs="Times New Roman"/>
          <w:sz w:val="24"/>
          <w:szCs w:val="24"/>
        </w:rPr>
        <w:t xml:space="preserve">, Kraków 2008, </w:t>
      </w:r>
      <w:r w:rsidR="00BB497C" w:rsidRPr="007264A3">
        <w:rPr>
          <w:rFonts w:ascii="Times New Roman" w:hAnsi="Times New Roman" w:cs="Times New Roman"/>
          <w:sz w:val="24"/>
          <w:szCs w:val="24"/>
        </w:rPr>
        <w:t>s. 99</w:t>
      </w:r>
      <w:r w:rsidR="00F42D2D" w:rsidRPr="007264A3">
        <w:rPr>
          <w:rFonts w:ascii="Times New Roman" w:hAnsi="Times New Roman" w:cs="Times New Roman"/>
          <w:sz w:val="24"/>
          <w:szCs w:val="24"/>
        </w:rPr>
        <w:t>–</w:t>
      </w:r>
      <w:r w:rsidR="00BB497C" w:rsidRPr="007264A3">
        <w:rPr>
          <w:rFonts w:ascii="Times New Roman" w:hAnsi="Times New Roman" w:cs="Times New Roman"/>
          <w:sz w:val="24"/>
          <w:szCs w:val="24"/>
        </w:rPr>
        <w:t>102.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 xml:space="preserve">Uniwersytet Jagielloński od </w:t>
      </w:r>
      <w:r w:rsidR="002A674D" w:rsidRPr="007264A3">
        <w:rPr>
          <w:rFonts w:ascii="Times New Roman" w:hAnsi="Times New Roman" w:cs="Times New Roman"/>
          <w:i/>
          <w:sz w:val="24"/>
          <w:szCs w:val="24"/>
        </w:rPr>
        <w:t>f</w:t>
      </w:r>
      <w:r w:rsidRPr="007264A3">
        <w:rPr>
          <w:rFonts w:ascii="Times New Roman" w:hAnsi="Times New Roman" w:cs="Times New Roman"/>
          <w:i/>
          <w:sz w:val="24"/>
          <w:szCs w:val="24"/>
        </w:rPr>
        <w:t>undacji Kazimierzowskiej do schyłku XVIII w.</w:t>
      </w:r>
      <w:r w:rsidRPr="007264A3">
        <w:rPr>
          <w:rFonts w:ascii="Times New Roman" w:hAnsi="Times New Roman" w:cs="Times New Roman"/>
          <w:sz w:val="24"/>
          <w:szCs w:val="24"/>
        </w:rPr>
        <w:t xml:space="preserve"> [w:]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Urbs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</w:rPr>
        <w:t>Celeberrima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</w:rPr>
        <w:t>. Księga pamiątkowa na 750-lecie lokacji Krakowa</w:t>
      </w:r>
      <w:r w:rsidRPr="007264A3"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 w:rsidRPr="007264A3">
        <w:rPr>
          <w:rFonts w:ascii="Times New Roman" w:hAnsi="Times New Roman" w:cs="Times New Roman"/>
          <w:sz w:val="24"/>
          <w:szCs w:val="24"/>
        </w:rPr>
        <w:t>Grzybkowski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 xml:space="preserve">, Z. Żygulski, T. </w:t>
      </w:r>
      <w:proofErr w:type="spellStart"/>
      <w:r w:rsidRPr="007264A3">
        <w:rPr>
          <w:rFonts w:ascii="Times New Roman" w:hAnsi="Times New Roman" w:cs="Times New Roman"/>
          <w:sz w:val="24"/>
          <w:szCs w:val="24"/>
        </w:rPr>
        <w:t>Grzybkowsk</w:t>
      </w:r>
      <w:r w:rsidR="00F42D2D" w:rsidRPr="007264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264A3">
        <w:rPr>
          <w:rFonts w:ascii="Times New Roman" w:hAnsi="Times New Roman" w:cs="Times New Roman"/>
          <w:sz w:val="24"/>
          <w:szCs w:val="24"/>
        </w:rPr>
        <w:t>, Kraków 2008, s. 434</w:t>
      </w:r>
      <w:r w:rsidR="00F42D2D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479.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The constitutional uniqueness of the Polish – Lithuanian Commonwealth from the sixteenth to eighteenth century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Reiche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Mitteleuropas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Neuzeit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Integration </w:t>
      </w:r>
      <w:r w:rsidR="00FB7D89" w:rsidRPr="007264A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nd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Herrshaft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Hg. A. </w:t>
      </w:r>
      <w:proofErr w:type="spellStart"/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Perłakowski</w:t>
      </w:r>
      <w:proofErr w:type="spellEnd"/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Bartczak</w:t>
      </w:r>
      <w:proofErr w:type="spellEnd"/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Kraków 2009, s. 97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108. 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redakcja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64A3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Developments of the Habsburg Empire in the Last Decades before its Fall. The Materials of Polish-Hungarian Conference. Cracow, Sept. 2010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, Kraków 2010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94 s.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Józef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Piłsudski’s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attitude towards the cause of Aus</w:t>
      </w:r>
      <w:r w:rsidR="00994438" w:rsidRPr="007264A3">
        <w:rPr>
          <w:rFonts w:ascii="Times New Roman" w:hAnsi="Times New Roman" w:cs="Times New Roman"/>
          <w:i/>
          <w:sz w:val="24"/>
          <w:szCs w:val="24"/>
          <w:lang w:val="en-US"/>
        </w:rPr>
        <w:t>tria and Germany in World War I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Constitutional Developments of the Habsburg Empire in the Last Decades before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its Fall. The Materials of Polish-Hungarian</w:t>
      </w:r>
      <w:r w:rsidR="007B3CF6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Conference. Cracow, Sept. 2010</w:t>
      </w:r>
      <w:r w:rsidR="007B3CF6" w:rsidRPr="00726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ed. K. Baran, Kraków 2010, s. 11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26.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Stanisław Grodziski jako badacz Sejmu polskiego i monarchii habsburskiej</w:t>
      </w:r>
      <w:r w:rsidRPr="007264A3">
        <w:rPr>
          <w:rFonts w:ascii="Times New Roman" w:hAnsi="Times New Roman" w:cs="Times New Roman"/>
          <w:sz w:val="24"/>
          <w:szCs w:val="24"/>
        </w:rPr>
        <w:t xml:space="preserve"> [w:] </w:t>
      </w:r>
      <w:r w:rsidRPr="007264A3">
        <w:rPr>
          <w:rFonts w:ascii="Times New Roman" w:hAnsi="Times New Roman" w:cs="Times New Roman"/>
          <w:i/>
          <w:sz w:val="24"/>
          <w:szCs w:val="24"/>
        </w:rPr>
        <w:t>Drogi i bezdroża nauk historyczno-prawnych</w:t>
      </w:r>
      <w:r w:rsidRPr="007264A3">
        <w:rPr>
          <w:rFonts w:ascii="Times New Roman" w:hAnsi="Times New Roman" w:cs="Times New Roman"/>
          <w:sz w:val="24"/>
          <w:szCs w:val="24"/>
        </w:rPr>
        <w:t>, red. M. Małecki, Bielsko-Biała 2010, s. 13</w:t>
      </w:r>
      <w:r w:rsidR="00F42D2D" w:rsidRPr="007264A3">
        <w:rPr>
          <w:rFonts w:ascii="Times New Roman" w:hAnsi="Times New Roman" w:cs="Times New Roman"/>
          <w:sz w:val="24"/>
          <w:szCs w:val="24"/>
        </w:rPr>
        <w:t>–</w:t>
      </w:r>
      <w:r w:rsidRPr="007264A3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C159C1" w:rsidRPr="007264A3" w:rsidRDefault="00C159C1" w:rsidP="00F824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The message smuggled by the martyrdom of St. Stanislaus in the constitutional tradition of Poland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Jogtorteneti </w:t>
      </w:r>
      <w:proofErr w:type="spellStart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>Tanulmanyok</w:t>
      </w:r>
      <w:proofErr w:type="spellEnd"/>
      <w:r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Essays on Legal History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, t. X,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C4" w:rsidRPr="007264A3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C4" w:rsidRPr="007264A3">
        <w:rPr>
          <w:rFonts w:ascii="Times New Roman" w:hAnsi="Times New Roman" w:cs="Times New Roman"/>
          <w:sz w:val="24"/>
          <w:szCs w:val="24"/>
        </w:rPr>
        <w:t>G. B</w:t>
      </w:r>
      <w:r w:rsidR="00410EE6" w:rsidRPr="007264A3">
        <w:rPr>
          <w:rFonts w:ascii="Times New Roman" w:hAnsi="Times New Roman" w:cs="Times New Roman"/>
          <w:sz w:val="24"/>
          <w:szCs w:val="24"/>
        </w:rPr>
        <w:t>eli, C. Herger, Z. Peres</w:t>
      </w:r>
      <w:r w:rsidR="007E69C4" w:rsidRPr="00726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9C4" w:rsidRPr="007264A3">
        <w:rPr>
          <w:rFonts w:ascii="Times New Roman" w:hAnsi="Times New Roman" w:cs="Times New Roman"/>
          <w:sz w:val="24"/>
          <w:szCs w:val="24"/>
        </w:rPr>
        <w:t>Pecs</w:t>
      </w:r>
      <w:proofErr w:type="spellEnd"/>
      <w:r w:rsidR="007E69C4" w:rsidRPr="007264A3">
        <w:rPr>
          <w:rFonts w:ascii="Times New Roman" w:hAnsi="Times New Roman" w:cs="Times New Roman"/>
          <w:sz w:val="24"/>
          <w:szCs w:val="24"/>
        </w:rPr>
        <w:t xml:space="preserve"> 2010, s. 11–28. </w:t>
      </w:r>
    </w:p>
    <w:p w:rsidR="001E12EF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sz w:val="24"/>
          <w:szCs w:val="24"/>
        </w:rPr>
        <w:t>(współredakcja czasopisma naukowego) „Krakowskie Studia z Historii Państwa i Prawa” 2011, t. 4</w:t>
      </w:r>
      <w:r w:rsidR="00F42D2D" w:rsidRPr="007264A3">
        <w:rPr>
          <w:rFonts w:ascii="Times New Roman" w:hAnsi="Times New Roman" w:cs="Times New Roman"/>
          <w:sz w:val="24"/>
          <w:szCs w:val="24"/>
        </w:rPr>
        <w:t>,</w:t>
      </w:r>
      <w:r w:rsidRPr="007264A3">
        <w:rPr>
          <w:rFonts w:ascii="Times New Roman" w:hAnsi="Times New Roman" w:cs="Times New Roman"/>
          <w:sz w:val="24"/>
          <w:szCs w:val="24"/>
        </w:rPr>
        <w:t xml:space="preserve"> 160 s.</w:t>
      </w:r>
    </w:p>
    <w:p w:rsidR="00C159C1" w:rsidRPr="007264A3" w:rsidRDefault="001E12EF" w:rsidP="001E1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A3" w:rsidDel="001E1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ups and downs in the history of rebus sic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>stantibus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clause and the implementation of the latter in the Polish legal system of the 20</w:t>
      </w:r>
      <w:r w:rsidR="007E69C4" w:rsidRPr="007264A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century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>w: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Institutions of Legal History with Special Regard to the Legal Culture and History, Published by Faculty of Law, University of </w:t>
      </w:r>
      <w:proofErr w:type="spellStart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>Pécs</w:t>
      </w:r>
      <w:proofErr w:type="spellEnd"/>
      <w:r w:rsidR="00C159C1" w:rsidRPr="007264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Institute of History of Slovak Academy of Sciences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ed. D. </w:t>
      </w:r>
      <w:proofErr w:type="spellStart"/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>Bagy</w:t>
      </w:r>
      <w:proofErr w:type="spellEnd"/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 et al., 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>Bratislava–Pec</w:t>
      </w:r>
      <w:r w:rsidR="00994438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s 2011, </w:t>
      </w:r>
      <w:r w:rsidR="00FB7D89" w:rsidRPr="00726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>. 115</w:t>
      </w:r>
      <w:r w:rsidR="00F42D2D" w:rsidRPr="007264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159C1" w:rsidRPr="007264A3">
        <w:rPr>
          <w:rFonts w:ascii="Times New Roman" w:hAnsi="Times New Roman" w:cs="Times New Roman"/>
          <w:sz w:val="24"/>
          <w:szCs w:val="24"/>
          <w:lang w:val="en-US"/>
        </w:rPr>
        <w:t xml:space="preserve">118. </w:t>
      </w:r>
    </w:p>
    <w:p w:rsidR="00C159C1" w:rsidRPr="007264A3" w:rsidRDefault="00C159C1" w:rsidP="000247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A3">
        <w:rPr>
          <w:rFonts w:ascii="Times New Roman" w:hAnsi="Times New Roman" w:cs="Times New Roman"/>
          <w:i/>
          <w:sz w:val="24"/>
          <w:szCs w:val="24"/>
        </w:rPr>
        <w:t>Zbrodnia stanu w Anglii w czasach Henryka VIII Tudora</w:t>
      </w:r>
      <w:r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994438" w:rsidRPr="007264A3">
        <w:rPr>
          <w:rFonts w:ascii="Times New Roman" w:hAnsi="Times New Roman" w:cs="Times New Roman"/>
          <w:sz w:val="24"/>
          <w:szCs w:val="24"/>
        </w:rPr>
        <w:t>[</w:t>
      </w:r>
      <w:r w:rsidR="00FB7D89" w:rsidRPr="007264A3">
        <w:rPr>
          <w:rFonts w:ascii="Times New Roman" w:hAnsi="Times New Roman" w:cs="Times New Roman"/>
          <w:sz w:val="24"/>
          <w:szCs w:val="24"/>
        </w:rPr>
        <w:t>w:</w:t>
      </w:r>
      <w:r w:rsidR="00994438" w:rsidRPr="007264A3">
        <w:rPr>
          <w:rFonts w:ascii="Times New Roman" w:hAnsi="Times New Roman" w:cs="Times New Roman"/>
          <w:sz w:val="24"/>
          <w:szCs w:val="24"/>
        </w:rPr>
        <w:t>]</w:t>
      </w:r>
      <w:r w:rsidR="00FB7D89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Etyka </w:t>
      </w:r>
      <w:r w:rsidR="00F42D2D" w:rsidRPr="007264A3">
        <w:rPr>
          <w:rFonts w:ascii="Times New Roman" w:hAnsi="Times New Roman" w:cs="Times New Roman"/>
          <w:i/>
          <w:sz w:val="24"/>
          <w:szCs w:val="24"/>
        </w:rPr>
        <w:t>ż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ycia </w:t>
      </w:r>
      <w:r w:rsidR="00F42D2D" w:rsidRPr="007264A3">
        <w:rPr>
          <w:rFonts w:ascii="Times New Roman" w:hAnsi="Times New Roman" w:cs="Times New Roman"/>
          <w:i/>
          <w:sz w:val="24"/>
          <w:szCs w:val="24"/>
        </w:rPr>
        <w:t>p</w:t>
      </w:r>
      <w:r w:rsidRPr="007264A3">
        <w:rPr>
          <w:rFonts w:ascii="Times New Roman" w:hAnsi="Times New Roman" w:cs="Times New Roman"/>
          <w:i/>
          <w:sz w:val="24"/>
          <w:szCs w:val="24"/>
        </w:rPr>
        <w:t>ublicznego</w:t>
      </w:r>
      <w:r w:rsidR="00F42D2D" w:rsidRPr="007264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Humanistyka – </w:t>
      </w:r>
      <w:r w:rsidR="00F42D2D" w:rsidRPr="007264A3">
        <w:rPr>
          <w:rFonts w:ascii="Times New Roman" w:hAnsi="Times New Roman" w:cs="Times New Roman"/>
          <w:i/>
          <w:sz w:val="24"/>
          <w:szCs w:val="24"/>
        </w:rPr>
        <w:t>p</w:t>
      </w:r>
      <w:r w:rsidRPr="007264A3">
        <w:rPr>
          <w:rFonts w:ascii="Times New Roman" w:hAnsi="Times New Roman" w:cs="Times New Roman"/>
          <w:i/>
          <w:sz w:val="24"/>
          <w:szCs w:val="24"/>
        </w:rPr>
        <w:t xml:space="preserve">rawo – </w:t>
      </w:r>
      <w:r w:rsidR="00F42D2D" w:rsidRPr="007264A3">
        <w:rPr>
          <w:rFonts w:ascii="Times New Roman" w:hAnsi="Times New Roman" w:cs="Times New Roman"/>
          <w:i/>
          <w:sz w:val="24"/>
          <w:szCs w:val="24"/>
        </w:rPr>
        <w:t>g</w:t>
      </w:r>
      <w:r w:rsidRPr="007264A3">
        <w:rPr>
          <w:rFonts w:ascii="Times New Roman" w:hAnsi="Times New Roman" w:cs="Times New Roman"/>
          <w:i/>
          <w:sz w:val="24"/>
          <w:szCs w:val="24"/>
        </w:rPr>
        <w:t>ospodarka</w:t>
      </w:r>
      <w:r w:rsidRPr="007264A3">
        <w:rPr>
          <w:rFonts w:ascii="Times New Roman" w:hAnsi="Times New Roman" w:cs="Times New Roman"/>
          <w:sz w:val="24"/>
          <w:szCs w:val="24"/>
        </w:rPr>
        <w:t xml:space="preserve">, </w:t>
      </w:r>
      <w:r w:rsidR="007E69C4" w:rsidRPr="007264A3">
        <w:rPr>
          <w:rFonts w:ascii="Times New Roman" w:hAnsi="Times New Roman" w:cs="Times New Roman"/>
          <w:sz w:val="24"/>
          <w:szCs w:val="24"/>
        </w:rPr>
        <w:t>red.</w:t>
      </w:r>
      <w:r w:rsidR="00F42D2D" w:rsidRPr="007264A3">
        <w:rPr>
          <w:rFonts w:ascii="Times New Roman" w:hAnsi="Times New Roman" w:cs="Times New Roman"/>
          <w:sz w:val="24"/>
          <w:szCs w:val="24"/>
        </w:rPr>
        <w:t xml:space="preserve"> </w:t>
      </w:r>
      <w:r w:rsidR="002A674D" w:rsidRPr="007264A3">
        <w:rPr>
          <w:rFonts w:ascii="Times New Roman" w:hAnsi="Times New Roman" w:cs="Times New Roman"/>
          <w:color w:val="525A66"/>
          <w:sz w:val="24"/>
          <w:szCs w:val="24"/>
        </w:rPr>
        <w:t xml:space="preserve">T. </w:t>
      </w:r>
      <w:r w:rsidR="007E69C4" w:rsidRPr="007264A3">
        <w:rPr>
          <w:rFonts w:ascii="Times New Roman" w:hAnsi="Times New Roman" w:cs="Times New Roman"/>
          <w:color w:val="525A66"/>
          <w:sz w:val="24"/>
          <w:szCs w:val="24"/>
        </w:rPr>
        <w:t>Grabińska, M</w:t>
      </w:r>
      <w:r w:rsidR="002A674D" w:rsidRPr="007264A3">
        <w:rPr>
          <w:rFonts w:ascii="Times New Roman" w:hAnsi="Times New Roman" w:cs="Times New Roman"/>
          <w:color w:val="525A66"/>
          <w:sz w:val="24"/>
          <w:szCs w:val="24"/>
        </w:rPr>
        <w:t xml:space="preserve">. </w:t>
      </w:r>
      <w:proofErr w:type="spellStart"/>
      <w:r w:rsidR="007E69C4" w:rsidRPr="007264A3">
        <w:rPr>
          <w:rFonts w:ascii="Times New Roman" w:hAnsi="Times New Roman" w:cs="Times New Roman"/>
          <w:color w:val="525A66"/>
          <w:sz w:val="24"/>
          <w:szCs w:val="24"/>
        </w:rPr>
        <w:t>Gitling</w:t>
      </w:r>
      <w:proofErr w:type="spellEnd"/>
      <w:r w:rsidR="007E69C4" w:rsidRPr="007264A3">
        <w:rPr>
          <w:rFonts w:ascii="Times New Roman" w:hAnsi="Times New Roman" w:cs="Times New Roman"/>
          <w:color w:val="525A66"/>
          <w:sz w:val="24"/>
          <w:szCs w:val="24"/>
        </w:rPr>
        <w:t>, S</w:t>
      </w:r>
      <w:r w:rsidR="002A674D" w:rsidRPr="007264A3">
        <w:rPr>
          <w:rFonts w:ascii="Times New Roman" w:hAnsi="Times New Roman" w:cs="Times New Roman"/>
          <w:color w:val="525A66"/>
          <w:sz w:val="24"/>
          <w:szCs w:val="24"/>
        </w:rPr>
        <w:t xml:space="preserve">. </w:t>
      </w:r>
      <w:proofErr w:type="spellStart"/>
      <w:r w:rsidR="007E69C4" w:rsidRPr="007264A3">
        <w:rPr>
          <w:rFonts w:ascii="Times New Roman" w:hAnsi="Times New Roman" w:cs="Times New Roman"/>
          <w:color w:val="525A66"/>
          <w:sz w:val="24"/>
          <w:szCs w:val="24"/>
        </w:rPr>
        <w:t>Łupiński</w:t>
      </w:r>
      <w:proofErr w:type="spellEnd"/>
      <w:r w:rsidR="007E69C4" w:rsidRPr="007264A3">
        <w:rPr>
          <w:rFonts w:ascii="Times New Roman" w:hAnsi="Times New Roman" w:cs="Times New Roman"/>
          <w:color w:val="525A66"/>
          <w:sz w:val="24"/>
          <w:szCs w:val="24"/>
        </w:rPr>
        <w:t xml:space="preserve">, </w:t>
      </w:r>
      <w:r w:rsidR="002A674D" w:rsidRPr="007264A3">
        <w:rPr>
          <w:rFonts w:ascii="Times New Roman" w:hAnsi="Times New Roman" w:cs="Times New Roman"/>
          <w:color w:val="525A66"/>
          <w:sz w:val="24"/>
          <w:szCs w:val="24"/>
        </w:rPr>
        <w:t>M.</w:t>
      </w:r>
      <w:r w:rsidR="007E69C4" w:rsidRPr="007264A3">
        <w:rPr>
          <w:rFonts w:ascii="Times New Roman" w:hAnsi="Times New Roman" w:cs="Times New Roman"/>
          <w:color w:val="525A66"/>
          <w:sz w:val="24"/>
          <w:szCs w:val="24"/>
        </w:rPr>
        <w:t xml:space="preserve"> Wiliński </w:t>
      </w:r>
      <w:r w:rsidR="00994438" w:rsidRPr="007264A3">
        <w:rPr>
          <w:rFonts w:ascii="Times New Roman" w:hAnsi="Times New Roman" w:cs="Times New Roman"/>
          <w:sz w:val="24"/>
          <w:szCs w:val="24"/>
        </w:rPr>
        <w:t xml:space="preserve">Częstochowa 2011, </w:t>
      </w:r>
      <w:r w:rsidR="00FB7D89" w:rsidRPr="007264A3">
        <w:rPr>
          <w:rFonts w:ascii="Times New Roman" w:hAnsi="Times New Roman" w:cs="Times New Roman"/>
          <w:sz w:val="24"/>
          <w:szCs w:val="24"/>
        </w:rPr>
        <w:t>s</w:t>
      </w:r>
      <w:r w:rsidR="00994438" w:rsidRPr="007264A3">
        <w:rPr>
          <w:rFonts w:ascii="Times New Roman" w:hAnsi="Times New Roman" w:cs="Times New Roman"/>
          <w:sz w:val="24"/>
          <w:szCs w:val="24"/>
        </w:rPr>
        <w:t>. 131</w:t>
      </w:r>
      <w:r w:rsidR="00C239E8" w:rsidRPr="007264A3">
        <w:rPr>
          <w:rFonts w:ascii="Times New Roman" w:hAnsi="Times New Roman" w:cs="Times New Roman"/>
          <w:sz w:val="24"/>
          <w:szCs w:val="24"/>
        </w:rPr>
        <w:t>–</w:t>
      </w:r>
      <w:r w:rsidR="00994438" w:rsidRPr="007264A3">
        <w:rPr>
          <w:rFonts w:ascii="Times New Roman" w:hAnsi="Times New Roman" w:cs="Times New Roman"/>
          <w:sz w:val="24"/>
          <w:szCs w:val="24"/>
        </w:rPr>
        <w:t>147.</w:t>
      </w:r>
    </w:p>
    <w:sectPr w:rsidR="00C159C1" w:rsidRPr="007264A3" w:rsidSect="00BC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20116"/>
    <w:rsid w:val="00020116"/>
    <w:rsid w:val="00024717"/>
    <w:rsid w:val="000B7C4B"/>
    <w:rsid w:val="00153701"/>
    <w:rsid w:val="001E12EF"/>
    <w:rsid w:val="002756B8"/>
    <w:rsid w:val="002A674D"/>
    <w:rsid w:val="002C6B20"/>
    <w:rsid w:val="004040BB"/>
    <w:rsid w:val="00410EE6"/>
    <w:rsid w:val="00496682"/>
    <w:rsid w:val="004A62A3"/>
    <w:rsid w:val="00512D7C"/>
    <w:rsid w:val="005662D3"/>
    <w:rsid w:val="006E34CC"/>
    <w:rsid w:val="006E36EC"/>
    <w:rsid w:val="007264A3"/>
    <w:rsid w:val="00734C06"/>
    <w:rsid w:val="0077770C"/>
    <w:rsid w:val="007B3CF6"/>
    <w:rsid w:val="007E69C4"/>
    <w:rsid w:val="008627D6"/>
    <w:rsid w:val="00994438"/>
    <w:rsid w:val="00A10342"/>
    <w:rsid w:val="00B5239A"/>
    <w:rsid w:val="00B53F46"/>
    <w:rsid w:val="00B92C3C"/>
    <w:rsid w:val="00BB497C"/>
    <w:rsid w:val="00BC290C"/>
    <w:rsid w:val="00BC3D8D"/>
    <w:rsid w:val="00C027CA"/>
    <w:rsid w:val="00C159C1"/>
    <w:rsid w:val="00C239E8"/>
    <w:rsid w:val="00C50608"/>
    <w:rsid w:val="00C52310"/>
    <w:rsid w:val="00C930DB"/>
    <w:rsid w:val="00DD4452"/>
    <w:rsid w:val="00ED70E8"/>
    <w:rsid w:val="00EE42C1"/>
    <w:rsid w:val="00F42D2D"/>
    <w:rsid w:val="00F8244A"/>
    <w:rsid w:val="00FA0D13"/>
    <w:rsid w:val="00FB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8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C3D8D"/>
  </w:style>
  <w:style w:type="paragraph" w:customStyle="1" w:styleId="Nagwek1">
    <w:name w:val="Nagłówek1"/>
    <w:basedOn w:val="Normalny"/>
    <w:next w:val="Tekstpodstawowy"/>
    <w:rsid w:val="00BC3D8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C3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3D8D"/>
    <w:rPr>
      <w:rFonts w:ascii="Calibri" w:hAnsi="Calibri" w:cs="Calibri"/>
      <w:sz w:val="22"/>
      <w:szCs w:val="22"/>
      <w:lang w:eastAsia="ar-SA" w:bidi="ar-SA"/>
    </w:rPr>
  </w:style>
  <w:style w:type="paragraph" w:styleId="Lista">
    <w:name w:val="List"/>
    <w:basedOn w:val="Tekstpodstawowy"/>
    <w:uiPriority w:val="99"/>
    <w:rsid w:val="00BC3D8D"/>
    <w:rPr>
      <w:rFonts w:cs="Mangal"/>
    </w:rPr>
  </w:style>
  <w:style w:type="paragraph" w:customStyle="1" w:styleId="Podpis1">
    <w:name w:val="Podpis1"/>
    <w:basedOn w:val="Normalny"/>
    <w:rsid w:val="00BC3D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3D8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C3D8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011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20116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116"/>
    <w:rPr>
      <w:b/>
    </w:rPr>
  </w:style>
  <w:style w:type="paragraph" w:styleId="Poprawka">
    <w:name w:val="Revision"/>
    <w:hidden/>
    <w:uiPriority w:val="99"/>
    <w:semiHidden/>
    <w:rsid w:val="00020116"/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0116"/>
    <w:rPr>
      <w:rFonts w:ascii="Tahoma" w:hAnsi="Tahoma" w:cs="Times New Roman"/>
      <w:sz w:val="16"/>
      <w:lang w:eastAsia="ar-SA" w:bidi="ar-SA"/>
    </w:rPr>
  </w:style>
  <w:style w:type="character" w:customStyle="1" w:styleId="st">
    <w:name w:val="st"/>
    <w:basedOn w:val="Domylnaczcionkaakapitu"/>
    <w:rsid w:val="002A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51E1-B4DD-4B48-B790-BFDEF15E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daimos</dc:creator>
  <cp:lastModifiedBy>jan.halberda</cp:lastModifiedBy>
  <cp:revision>5</cp:revision>
  <dcterms:created xsi:type="dcterms:W3CDTF">2014-07-02T07:35:00Z</dcterms:created>
  <dcterms:modified xsi:type="dcterms:W3CDTF">2014-09-18T21:21:00Z</dcterms:modified>
</cp:coreProperties>
</file>